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28"/>
        </w:rPr>
      </w:pPr>
    </w:p>
    <w:p>
      <w:pPr>
        <w:jc w:val="center"/>
        <w:rPr>
          <w:rFonts w:hint="eastAsia" w:ascii="宋体" w:hAnsi="宋体"/>
          <w:b/>
          <w:spacing w:val="80"/>
          <w:kern w:val="16"/>
          <w:sz w:val="72"/>
          <w:szCs w:val="72"/>
        </w:rPr>
      </w:pPr>
      <w:r>
        <w:rPr>
          <w:rFonts w:hint="eastAsia" w:ascii="宋体" w:hAnsi="宋体"/>
          <w:b/>
          <w:sz w:val="28"/>
        </w:rPr>
        <w:t xml:space="preserve">       </w:t>
      </w:r>
    </w:p>
    <w:p>
      <w:pPr>
        <w:jc w:val="center"/>
        <w:rPr>
          <w:rFonts w:hint="eastAsia" w:ascii="宋体" w:hAnsi="宋体"/>
          <w:b/>
          <w:sz w:val="44"/>
          <w:szCs w:val="44"/>
          <w:lang w:val="en-US" w:eastAsia="zh-CN"/>
        </w:rPr>
      </w:pPr>
      <w:r>
        <w:rPr>
          <w:rFonts w:hint="eastAsia" w:ascii="宋体" w:hAnsi="宋体"/>
          <w:b/>
          <w:sz w:val="44"/>
          <w:szCs w:val="44"/>
          <w:lang w:val="en-US" w:eastAsia="zh-CN"/>
        </w:rPr>
        <w:t>绵阳交发顺达出租汽车有限公司</w:t>
      </w:r>
    </w:p>
    <w:p>
      <w:pPr>
        <w:jc w:val="center"/>
        <w:rPr>
          <w:rFonts w:hint="eastAsia" w:ascii="宋体" w:hAnsi="宋体"/>
          <w:b/>
          <w:sz w:val="44"/>
          <w:szCs w:val="44"/>
          <w:lang w:val="en-US" w:eastAsia="zh-CN"/>
        </w:rPr>
      </w:pPr>
      <w:r>
        <w:rPr>
          <w:rFonts w:hint="eastAsia" w:ascii="宋体" w:hAnsi="宋体"/>
          <w:b/>
          <w:sz w:val="44"/>
          <w:szCs w:val="44"/>
          <w:lang w:val="en-US" w:eastAsia="zh-CN"/>
        </w:rPr>
        <w:t>出租车管理系统</w:t>
      </w:r>
    </w:p>
    <w:p>
      <w:pPr>
        <w:jc w:val="center"/>
        <w:rPr>
          <w:rFonts w:hint="eastAsia" w:ascii="宋体" w:hAnsi="宋体" w:eastAsia="宋体"/>
          <w:b/>
          <w:sz w:val="44"/>
          <w:szCs w:val="44"/>
          <w:lang w:val="en-US" w:eastAsia="zh-CN"/>
        </w:rPr>
      </w:pPr>
      <w:r>
        <w:rPr>
          <w:rFonts w:hint="eastAsia" w:ascii="宋体" w:hAnsi="宋体"/>
          <w:b/>
          <w:sz w:val="44"/>
          <w:szCs w:val="44"/>
          <w:lang w:val="en-US" w:eastAsia="zh-CN"/>
        </w:rPr>
        <w:t>竞争性磋商文件</w:t>
      </w:r>
    </w:p>
    <w:p>
      <w:pPr>
        <w:ind w:firstLine="2695" w:firstLineChars="895"/>
        <w:rPr>
          <w:rFonts w:hint="eastAsia" w:ascii="宋体" w:hAnsi="宋体"/>
          <w:b/>
          <w:bCs/>
          <w:sz w:val="30"/>
          <w:szCs w:val="30"/>
        </w:rPr>
      </w:pPr>
    </w:p>
    <w:p>
      <w:pPr>
        <w:ind w:firstLine="2695" w:firstLineChars="895"/>
        <w:rPr>
          <w:rFonts w:hint="eastAsia" w:ascii="宋体" w:hAnsi="宋体"/>
          <w:b/>
          <w:bCs/>
          <w:sz w:val="30"/>
          <w:szCs w:val="30"/>
        </w:rPr>
      </w:pPr>
    </w:p>
    <w:p>
      <w:pPr>
        <w:ind w:firstLine="2695" w:firstLineChars="895"/>
        <w:rPr>
          <w:rFonts w:hint="eastAsia" w:ascii="宋体" w:hAnsi="宋体"/>
          <w:b/>
          <w:bCs/>
          <w:sz w:val="30"/>
          <w:szCs w:val="30"/>
        </w:rPr>
      </w:pPr>
    </w:p>
    <w:p>
      <w:pPr>
        <w:ind w:firstLine="1124" w:firstLineChars="400"/>
        <w:rPr>
          <w:rFonts w:hint="eastAsia" w:ascii="宋体" w:hAnsi="宋体"/>
          <w:b/>
          <w:bCs/>
          <w:sz w:val="28"/>
          <w:szCs w:val="28"/>
        </w:rPr>
      </w:pPr>
      <w:r>
        <w:rPr>
          <w:rFonts w:hint="eastAsia" w:ascii="宋体" w:hAnsi="宋体"/>
          <w:b/>
          <w:bCs/>
          <w:sz w:val="28"/>
          <w:szCs w:val="28"/>
        </w:rPr>
        <w:t>项目编号：</w:t>
      </w:r>
      <w:r>
        <w:rPr>
          <w:rFonts w:hint="eastAsia" w:ascii="宋体" w:hAnsi="宋体"/>
          <w:b/>
          <w:bCs/>
          <w:sz w:val="28"/>
          <w:szCs w:val="28"/>
          <w:lang w:val="en-US" w:eastAsia="zh-CN"/>
        </w:rPr>
        <w:t>20171219</w:t>
      </w:r>
    </w:p>
    <w:p>
      <w:pPr>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出租车管理系统</w:t>
      </w:r>
    </w:p>
    <w:p>
      <w:pPr>
        <w:rPr>
          <w:rFonts w:hint="eastAsia" w:ascii="宋体" w:hAnsi="宋体"/>
          <w:b/>
          <w:bCs/>
          <w:sz w:val="28"/>
          <w:szCs w:val="28"/>
        </w:rPr>
      </w:pPr>
    </w:p>
    <w:p>
      <w:pPr>
        <w:ind w:left="2783" w:leftChars="668" w:hanging="1380" w:hangingChars="491"/>
        <w:rPr>
          <w:rFonts w:hint="eastAsia" w:ascii="宋体" w:hAnsi="宋体"/>
          <w:b/>
          <w:bCs/>
          <w:sz w:val="28"/>
          <w:szCs w:val="28"/>
        </w:rPr>
      </w:pPr>
    </w:p>
    <w:p>
      <w:pPr>
        <w:ind w:left="2783" w:leftChars="668" w:hanging="1380" w:hangingChars="491"/>
        <w:rPr>
          <w:rFonts w:hint="eastAsia" w:ascii="宋体" w:hAnsi="宋体"/>
          <w:b/>
          <w:bCs/>
          <w:sz w:val="28"/>
          <w:szCs w:val="28"/>
        </w:rPr>
      </w:pPr>
    </w:p>
    <w:p>
      <w:pPr>
        <w:ind w:left="2783" w:leftChars="668" w:hanging="1380" w:hangingChars="491"/>
        <w:rPr>
          <w:rFonts w:hint="eastAsia" w:ascii="宋体" w:hAnsi="宋体"/>
          <w:b/>
          <w:bCs/>
          <w:sz w:val="28"/>
          <w:szCs w:val="28"/>
        </w:rPr>
      </w:pPr>
    </w:p>
    <w:p>
      <w:pPr>
        <w:jc w:val="center"/>
        <w:rPr>
          <w:rFonts w:hint="eastAsia" w:ascii="宋体" w:hAnsi="宋体"/>
          <w:b/>
          <w:sz w:val="44"/>
        </w:rPr>
      </w:pPr>
    </w:p>
    <w:p>
      <w:pPr>
        <w:jc w:val="center"/>
        <w:rPr>
          <w:rFonts w:hint="eastAsia" w:ascii="宋体" w:hAnsi="宋体"/>
          <w:b/>
          <w:sz w:val="44"/>
        </w:rPr>
      </w:pPr>
    </w:p>
    <w:p>
      <w:pPr>
        <w:jc w:val="center"/>
        <w:rPr>
          <w:rFonts w:hint="eastAsia" w:ascii="宋体" w:hAnsi="宋体"/>
          <w:b/>
          <w:sz w:val="44"/>
        </w:rPr>
      </w:pPr>
    </w:p>
    <w:p>
      <w:pPr>
        <w:jc w:val="center"/>
        <w:rPr>
          <w:rFonts w:hint="eastAsia" w:ascii="宋体" w:hAnsi="宋体"/>
          <w:b/>
          <w:sz w:val="44"/>
        </w:rPr>
      </w:pPr>
    </w:p>
    <w:p>
      <w:pPr>
        <w:rPr>
          <w:rFonts w:hint="eastAsia" w:ascii="宋体" w:hAnsi="宋体"/>
          <w:b/>
          <w:sz w:val="44"/>
        </w:rPr>
      </w:pPr>
    </w:p>
    <w:p>
      <w:pPr>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spacing w:line="4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7</w:t>
      </w:r>
      <w:r>
        <w:rPr>
          <w:rFonts w:hint="eastAsia" w:ascii="宋体" w:hAnsi="宋体"/>
          <w:b/>
          <w:sz w:val="28"/>
          <w:szCs w:val="28"/>
        </w:rPr>
        <w:t>年1</w:t>
      </w:r>
      <w:r>
        <w:rPr>
          <w:rFonts w:hint="eastAsia" w:ascii="宋体" w:hAnsi="宋体"/>
          <w:b/>
          <w:sz w:val="28"/>
          <w:szCs w:val="28"/>
          <w:lang w:val="en-US" w:eastAsia="zh-CN"/>
        </w:rPr>
        <w:t>2</w:t>
      </w:r>
      <w:r>
        <w:rPr>
          <w:rFonts w:hint="eastAsia" w:ascii="宋体" w:hAnsi="宋体"/>
          <w:b/>
          <w:sz w:val="28"/>
          <w:szCs w:val="28"/>
        </w:rPr>
        <w:t>月</w:t>
      </w:r>
      <w:r>
        <w:rPr>
          <w:rFonts w:hint="eastAsia" w:ascii="宋体" w:hAnsi="宋体"/>
          <w:b/>
          <w:sz w:val="28"/>
          <w:szCs w:val="28"/>
          <w:lang w:val="en-US" w:eastAsia="zh-CN"/>
        </w:rPr>
        <w:t>15</w:t>
      </w:r>
      <w:r>
        <w:rPr>
          <w:rFonts w:hint="eastAsia" w:ascii="宋体" w:hAnsi="宋体"/>
          <w:b/>
          <w:sz w:val="28"/>
          <w:szCs w:val="28"/>
        </w:rPr>
        <w:t>日</w:t>
      </w:r>
    </w:p>
    <w:p>
      <w:pPr>
        <w:spacing w:line="480" w:lineRule="exact"/>
        <w:jc w:val="center"/>
        <w:rPr>
          <w:rFonts w:hint="eastAsia" w:ascii="宋体" w:hAnsi="宋体"/>
          <w:b/>
          <w:sz w:val="28"/>
          <w:szCs w:val="28"/>
        </w:rPr>
      </w:pPr>
    </w:p>
    <w:p>
      <w:pPr>
        <w:spacing w:line="480" w:lineRule="exact"/>
        <w:jc w:val="center"/>
        <w:rPr>
          <w:rFonts w:hint="eastAsia" w:ascii="宋体" w:hAnsi="宋体"/>
          <w:b/>
          <w:sz w:val="28"/>
          <w:szCs w:val="28"/>
        </w:rPr>
      </w:pPr>
    </w:p>
    <w:p>
      <w:pPr>
        <w:spacing w:line="480" w:lineRule="exact"/>
        <w:jc w:val="both"/>
        <w:rPr>
          <w:rFonts w:hint="eastAsia" w:ascii="宋体" w:hAnsi="宋体"/>
          <w:b/>
          <w:sz w:val="36"/>
        </w:rPr>
      </w:pPr>
    </w:p>
    <w:p>
      <w:pPr>
        <w:spacing w:line="480" w:lineRule="exact"/>
        <w:jc w:val="center"/>
        <w:rPr>
          <w:rFonts w:hint="eastAsia" w:ascii="宋体" w:hAnsi="宋体"/>
          <w:b/>
          <w:sz w:val="36"/>
        </w:rPr>
      </w:pPr>
      <w:r>
        <w:rPr>
          <w:rFonts w:hint="eastAsia" w:ascii="宋体" w:hAnsi="宋体"/>
          <w:b/>
          <w:sz w:val="36"/>
        </w:rPr>
        <w:t>目     录</w:t>
      </w:r>
    </w:p>
    <w:p>
      <w:pPr>
        <w:rPr>
          <w:rFonts w:hint="eastAsia" w:ascii="宋体" w:hAnsi="宋体"/>
          <w:b/>
          <w:sz w:val="28"/>
          <w:szCs w:val="24"/>
        </w:rPr>
      </w:pPr>
    </w:p>
    <w:p>
      <w:pPr>
        <w:ind w:firstLine="744" w:firstLineChars="247"/>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2</w:t>
      </w:r>
    </w:p>
    <w:p>
      <w:pPr>
        <w:ind w:firstLine="744" w:firstLineChars="247"/>
        <w:rPr>
          <w:rFonts w:hint="eastAsia" w:ascii="宋体" w:hAnsi="宋体"/>
          <w:b/>
          <w:sz w:val="30"/>
          <w:szCs w:val="30"/>
        </w:rPr>
      </w:pPr>
      <w:r>
        <w:rPr>
          <w:rFonts w:hint="eastAsia" w:ascii="宋体" w:hAnsi="宋体"/>
          <w:b/>
          <w:sz w:val="30"/>
          <w:szCs w:val="30"/>
        </w:rPr>
        <w:t>第二部分 磋商须知…………………………………………</w:t>
      </w:r>
      <w:r>
        <w:rPr>
          <w:rFonts w:hint="eastAsia" w:ascii="宋体" w:hAnsi="宋体"/>
          <w:b/>
          <w:sz w:val="30"/>
          <w:szCs w:val="30"/>
          <w:lang w:val="en-US" w:eastAsia="zh-CN"/>
        </w:rPr>
        <w:t>4</w:t>
      </w:r>
    </w:p>
    <w:p>
      <w:pPr>
        <w:ind w:firstLine="744" w:firstLineChars="2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10</w:t>
      </w:r>
    </w:p>
    <w:p>
      <w:pPr>
        <w:ind w:firstLine="744" w:firstLineChars="247"/>
        <w:rPr>
          <w:rFonts w:hint="eastAsia" w:ascii="宋体" w:hAnsi="宋体"/>
          <w:b/>
          <w:sz w:val="30"/>
          <w:szCs w:val="30"/>
          <w:lang w:val="en-US" w:eastAsia="zh-CN"/>
        </w:rPr>
      </w:pPr>
      <w:r>
        <w:rPr>
          <w:rFonts w:hint="eastAsia" w:ascii="宋体" w:hAnsi="宋体"/>
          <w:b/>
          <w:sz w:val="30"/>
          <w:szCs w:val="30"/>
        </w:rPr>
        <w:t>第四部分 合同文本…………………………………………</w:t>
      </w:r>
      <w:r>
        <w:rPr>
          <w:rFonts w:hint="eastAsia" w:ascii="宋体" w:hAnsi="宋体"/>
          <w:b/>
          <w:sz w:val="30"/>
          <w:szCs w:val="30"/>
          <w:lang w:val="en-US" w:eastAsia="zh-CN"/>
        </w:rPr>
        <w:t>15</w:t>
      </w:r>
    </w:p>
    <w:p>
      <w:pPr>
        <w:ind w:firstLine="744" w:firstLineChars="247"/>
        <w:rPr>
          <w:rFonts w:hint="eastAsia" w:ascii="宋体" w:hAnsi="宋体"/>
          <w:b/>
          <w:sz w:val="30"/>
          <w:szCs w:val="30"/>
        </w:rPr>
      </w:pPr>
      <w:r>
        <w:rPr>
          <w:rFonts w:hint="eastAsia" w:ascii="宋体" w:hAnsi="宋体"/>
          <w:b/>
          <w:sz w:val="30"/>
          <w:szCs w:val="30"/>
        </w:rPr>
        <w:t>第五部分 响应文件格式…</w:t>
      </w:r>
      <w:bookmarkStart w:id="1" w:name="_GoBack"/>
      <w:bookmarkEnd w:id="1"/>
      <w:r>
        <w:rPr>
          <w:rFonts w:hint="eastAsia" w:ascii="宋体" w:hAnsi="宋体"/>
          <w:b/>
          <w:sz w:val="30"/>
          <w:szCs w:val="30"/>
        </w:rPr>
        <w:t>…………………………</w:t>
      </w:r>
      <w:r>
        <w:rPr>
          <w:rFonts w:hint="eastAsia" w:ascii="宋体" w:hAnsi="宋体"/>
          <w:b/>
          <w:sz w:val="30"/>
          <w:szCs w:val="30"/>
          <w:lang w:val="en-US" w:eastAsia="zh-CN"/>
        </w:rPr>
        <w:t>17</w:t>
      </w:r>
    </w:p>
    <w:p>
      <w:pPr>
        <w:pStyle w:val="23"/>
        <w:rPr>
          <w:rFonts w:hint="eastAsia"/>
          <w:b/>
          <w:sz w:val="24"/>
        </w:rPr>
      </w:pPr>
    </w:p>
    <w:p>
      <w:pPr>
        <w:jc w:val="center"/>
        <w:rPr>
          <w:rFonts w:hint="eastAsia" w:ascii="宋体" w:hAnsi="宋体"/>
          <w:b/>
          <w:sz w:val="32"/>
        </w:rPr>
      </w:pPr>
    </w:p>
    <w:p>
      <w:pPr>
        <w:jc w:val="center"/>
        <w:rPr>
          <w:rFonts w:hint="eastAsia" w:ascii="宋体" w:hAnsi="宋体"/>
          <w:b/>
          <w:sz w:val="32"/>
        </w:rPr>
      </w:pPr>
    </w:p>
    <w:p>
      <w:pPr>
        <w:jc w:val="center"/>
        <w:rPr>
          <w:rFonts w:hint="eastAsia" w:ascii="宋体" w:hAnsi="宋体"/>
          <w:b/>
          <w:sz w:val="32"/>
        </w:rPr>
      </w:pPr>
    </w:p>
    <w:p>
      <w:pPr>
        <w:jc w:val="center"/>
        <w:rPr>
          <w:rFonts w:hint="eastAsia" w:ascii="宋体" w:hAnsi="宋体"/>
          <w:b/>
          <w:sz w:val="32"/>
        </w:rPr>
      </w:pPr>
    </w:p>
    <w:p>
      <w:pPr>
        <w:jc w:val="center"/>
        <w:rPr>
          <w:rFonts w:hint="eastAsia" w:ascii="宋体" w:hAnsi="宋体"/>
          <w:b/>
          <w:sz w:val="32"/>
        </w:rPr>
      </w:pPr>
    </w:p>
    <w:p>
      <w:pPr>
        <w:jc w:val="center"/>
        <w:rPr>
          <w:rFonts w:hint="eastAsia" w:ascii="宋体" w:hAnsi="宋体"/>
          <w:b/>
          <w:sz w:val="32"/>
        </w:rPr>
      </w:pPr>
    </w:p>
    <w:p>
      <w:pPr>
        <w:jc w:val="center"/>
        <w:rPr>
          <w:rFonts w:hint="eastAsia" w:ascii="宋体" w:hAnsi="宋体"/>
          <w:b/>
          <w:sz w:val="32"/>
        </w:rPr>
      </w:pPr>
    </w:p>
    <w:p>
      <w:pPr>
        <w:jc w:val="center"/>
        <w:rPr>
          <w:rFonts w:hint="eastAsia" w:ascii="宋体" w:hAnsi="宋体"/>
          <w:b/>
          <w:sz w:val="32"/>
        </w:rPr>
      </w:pPr>
    </w:p>
    <w:p>
      <w:pPr>
        <w:jc w:val="center"/>
        <w:rPr>
          <w:rFonts w:hint="eastAsia" w:ascii="宋体" w:hAnsi="宋体"/>
          <w:b/>
          <w:sz w:val="32"/>
        </w:rPr>
      </w:pPr>
    </w:p>
    <w:p>
      <w:pPr>
        <w:rPr>
          <w:rFonts w:hint="eastAsia" w:ascii="宋体" w:hAnsi="宋体"/>
          <w:b/>
          <w:sz w:val="32"/>
        </w:rPr>
      </w:pPr>
    </w:p>
    <w:p>
      <w:pPr>
        <w:rPr>
          <w:rFonts w:hint="eastAsia" w:ascii="宋体" w:hAnsi="宋体"/>
          <w:b/>
          <w:sz w:val="32"/>
        </w:rPr>
      </w:pPr>
    </w:p>
    <w:p>
      <w:pPr>
        <w:rPr>
          <w:rFonts w:hint="eastAsia" w:ascii="宋体" w:hAnsi="宋体"/>
          <w:b/>
          <w:sz w:val="32"/>
        </w:rPr>
      </w:pPr>
    </w:p>
    <w:p>
      <w:pPr>
        <w:snapToGrid w:val="0"/>
        <w:spacing w:line="360" w:lineRule="auto"/>
        <w:rPr>
          <w:rFonts w:hint="eastAsia" w:ascii="宋体" w:hAnsi="宋体"/>
          <w:b/>
          <w:sz w:val="32"/>
        </w:rPr>
      </w:pPr>
    </w:p>
    <w:p>
      <w:pPr>
        <w:snapToGrid w:val="0"/>
        <w:spacing w:line="360" w:lineRule="auto"/>
        <w:rPr>
          <w:rFonts w:hint="eastAsia" w:ascii="宋体" w:hAnsi="宋体"/>
          <w:b/>
          <w:sz w:val="32"/>
        </w:rPr>
      </w:pPr>
    </w:p>
    <w:p>
      <w:pPr>
        <w:snapToGrid w:val="0"/>
        <w:spacing w:line="480" w:lineRule="exact"/>
        <w:jc w:val="center"/>
        <w:rPr>
          <w:rFonts w:hint="eastAsia" w:ascii="宋体" w:hAnsi="宋体"/>
          <w:b/>
          <w:sz w:val="32"/>
        </w:rPr>
      </w:pPr>
    </w:p>
    <w:p>
      <w:pPr>
        <w:snapToGrid w:val="0"/>
        <w:spacing w:line="480" w:lineRule="exact"/>
        <w:jc w:val="center"/>
        <w:rPr>
          <w:rFonts w:hint="eastAsia" w:ascii="宋体" w:hAnsi="宋体"/>
          <w:b/>
          <w:sz w:val="32"/>
        </w:rPr>
      </w:pPr>
    </w:p>
    <w:p>
      <w:pPr>
        <w:adjustRightInd w:val="0"/>
        <w:snapToGrid w:val="0"/>
        <w:spacing w:after="156" w:afterLines="50" w:line="360" w:lineRule="auto"/>
        <w:jc w:val="center"/>
        <w:rPr>
          <w:rFonts w:ascii="宋体" w:hAnsi="宋体"/>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磋商</w:t>
      </w:r>
      <w:r>
        <w:rPr>
          <w:rFonts w:hint="eastAsia" w:ascii="宋体" w:hAnsi="宋体"/>
          <w:b/>
          <w:sz w:val="36"/>
          <w:szCs w:val="36"/>
          <w:lang w:val="en-US" w:eastAsia="zh-CN"/>
        </w:rPr>
        <w:t>公告</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绵阳交发顺达出租汽车有限公司为优化出租车驾驶员管理，提高管理效率，节约管理成本，特采取竞争性磋商的方式，选定一家供应商进行公司出租车驾驶员管理系统建设项目，欢迎符合条件的企业前来参加。</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一、项目概况：</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1、业主单位：绵阳交发顺达出租汽车有限公司</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2、项目名称：出租车驾驶员管理系统建设</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3、项目内容：出租车驾驶员管理系统的开发</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二、资质要求：</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1、具有独立承担民事责任的能力；</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2、具备独立开发维护能力，服务设施完善，良好，可根据开发需求提供相对应的开发服务。</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3、具有良好的商业信誉，在经营活动中没有重大违法记录。</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4、提交以下证照复印件：</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1）营业执照（三证合一）；</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2）银行开户许可证；</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3）法定代表人身份证明；</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4）法定代表人授权委托书；</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5）委托人身份证明（上述文件均加盖公司印鉴）。</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三、服务承诺内容：</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1、对本公司建设项目认真负责，确保完成系统建设提出的各项需求。</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2、按时完成系统建设并</w:t>
      </w:r>
      <w:r>
        <w:rPr>
          <w:rFonts w:hint="eastAsia" w:asciiTheme="minorEastAsia" w:hAnsiTheme="minorEastAsia" w:eastAsiaTheme="minorEastAsia" w:cstheme="minorEastAsia"/>
          <w:color w:val="333333"/>
          <w:sz w:val="24"/>
          <w:szCs w:val="24"/>
          <w:lang w:val="en-US" w:eastAsia="zh-CN"/>
        </w:rPr>
        <w:t>与本公司微信公众号对接</w:t>
      </w:r>
      <w:r>
        <w:rPr>
          <w:rFonts w:hint="eastAsia" w:asciiTheme="minorEastAsia" w:hAnsiTheme="minorEastAsia" w:eastAsiaTheme="minorEastAsia" w:cstheme="minorEastAsia"/>
          <w:color w:val="333333"/>
          <w:sz w:val="24"/>
          <w:szCs w:val="24"/>
        </w:rPr>
        <w:t>。</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w:t>
      </w:r>
      <w:r>
        <w:rPr>
          <w:rFonts w:hint="eastAsia" w:asciiTheme="minorEastAsia" w:hAnsiTheme="minorEastAsia" w:eastAsiaTheme="minorEastAsia" w:cstheme="minorEastAsia"/>
          <w:color w:val="333333"/>
          <w:sz w:val="24"/>
          <w:szCs w:val="24"/>
          <w:lang w:val="en-US" w:eastAsia="zh-CN"/>
        </w:rPr>
        <w:t>提供7x24小时运维服务</w:t>
      </w:r>
      <w:r>
        <w:rPr>
          <w:rFonts w:hint="eastAsia" w:asciiTheme="minorEastAsia" w:hAnsiTheme="minorEastAsia" w:eastAsiaTheme="minorEastAsia" w:cstheme="minorEastAsia"/>
          <w:color w:val="333333"/>
          <w:sz w:val="24"/>
          <w:szCs w:val="24"/>
        </w:rPr>
        <w:t>。</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四、采购方式：竞争性磋商。</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五</w:t>
      </w:r>
      <w:r>
        <w:rPr>
          <w:rFonts w:hint="eastAsia" w:asciiTheme="minorEastAsia" w:hAnsiTheme="minorEastAsia" w:eastAsiaTheme="minorEastAsia" w:cstheme="minorEastAsia"/>
          <w:color w:val="333333"/>
          <w:sz w:val="24"/>
          <w:szCs w:val="24"/>
        </w:rPr>
        <w:t>、评选办法：经评审的综合评分法。总分数最高者中标。</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eastAsia" w:asciiTheme="minorEastAsia" w:hAnsiTheme="minorEastAsia" w:eastAsiaTheme="minorEastAsia" w:cstheme="minorEastAsia"/>
          <w:color w:val="333333"/>
          <w:sz w:val="24"/>
          <w:szCs w:val="24"/>
        </w:rPr>
        <w:t>、有下列情况之一采购人可以取消供应商资格或单方解除合同：</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1、收到入围通知书，不按时与采购人签订合同的；</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2、不履行双方签订合同事项的。</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eastAsia" w:asciiTheme="minorEastAsia" w:hAnsiTheme="minorEastAsia" w:eastAsiaTheme="minorEastAsia" w:cstheme="minorEastAsia"/>
          <w:color w:val="333333"/>
          <w:sz w:val="24"/>
          <w:szCs w:val="24"/>
        </w:rPr>
        <w:t>、报名</w:t>
      </w:r>
      <w:r>
        <w:rPr>
          <w:rFonts w:hint="eastAsia" w:asciiTheme="minorEastAsia" w:hAnsiTheme="minorEastAsia" w:eastAsiaTheme="minorEastAsia" w:cstheme="minorEastAsia"/>
          <w:color w:val="333333"/>
          <w:sz w:val="24"/>
          <w:szCs w:val="24"/>
          <w:lang w:val="en-US" w:eastAsia="zh-CN"/>
        </w:rPr>
        <w:t>及磋商文件领取</w:t>
      </w:r>
      <w:r>
        <w:rPr>
          <w:rFonts w:hint="eastAsia" w:asciiTheme="minorEastAsia" w:hAnsiTheme="minorEastAsia" w:eastAsiaTheme="minorEastAsia" w:cstheme="minorEastAsia"/>
          <w:color w:val="333333"/>
          <w:sz w:val="24"/>
          <w:szCs w:val="24"/>
        </w:rPr>
        <w:t>时间及要求：</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1.报名时间：</w:t>
      </w:r>
      <w:r>
        <w:rPr>
          <w:rFonts w:hint="eastAsia" w:asciiTheme="minorEastAsia" w:hAnsiTheme="minorEastAsia" w:eastAsiaTheme="minorEastAsia" w:cstheme="minorEastAsia"/>
          <w:color w:val="333333"/>
          <w:sz w:val="24"/>
          <w:szCs w:val="24"/>
          <w:lang w:val="en-US" w:eastAsia="zh-CN"/>
        </w:rPr>
        <w:t>本磋商文件公示之日起5个工作日内</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2.报名地点：</w:t>
      </w:r>
      <w:r>
        <w:rPr>
          <w:rFonts w:hint="eastAsia" w:asciiTheme="minorEastAsia" w:hAnsiTheme="minorEastAsia" w:eastAsiaTheme="minorEastAsia" w:cstheme="minorEastAsia"/>
          <w:color w:val="333333"/>
          <w:sz w:val="24"/>
          <w:szCs w:val="24"/>
          <w:lang w:val="en-US" w:eastAsia="zh-CN"/>
        </w:rPr>
        <w:t>绵阳交发顺达出租汽车有限公司办公室二楼信息运营中心（</w:t>
      </w:r>
      <w:r>
        <w:rPr>
          <w:rFonts w:hint="eastAsia" w:asciiTheme="minorEastAsia" w:hAnsiTheme="minorEastAsia" w:eastAsiaTheme="minorEastAsia" w:cstheme="minorEastAsia"/>
          <w:color w:val="333333"/>
          <w:sz w:val="24"/>
          <w:szCs w:val="24"/>
        </w:rPr>
        <w:t>金家林收费站旁旅游服务咨询中心</w:t>
      </w:r>
      <w:r>
        <w:rPr>
          <w:rFonts w:hint="eastAsia" w:asciiTheme="minorEastAsia" w:hAnsiTheme="minorEastAsia" w:eastAsiaTheme="minorEastAsia" w:cstheme="minorEastAsia"/>
          <w:color w:val="333333"/>
          <w:sz w:val="24"/>
          <w:szCs w:val="24"/>
          <w:lang w:eastAsia="zh-CN"/>
        </w:rPr>
        <w:t>）</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3.报名要求：有意参选企业请</w:t>
      </w:r>
      <w:r>
        <w:rPr>
          <w:rFonts w:hint="eastAsia" w:asciiTheme="minorEastAsia" w:hAnsiTheme="minorEastAsia" w:eastAsiaTheme="minorEastAsia" w:cstheme="minorEastAsia"/>
          <w:color w:val="333333"/>
          <w:sz w:val="24"/>
          <w:szCs w:val="24"/>
          <w:lang w:val="en-US" w:eastAsia="zh-CN"/>
        </w:rPr>
        <w:t>携</w:t>
      </w:r>
      <w:r>
        <w:rPr>
          <w:rFonts w:hint="eastAsia" w:asciiTheme="minorEastAsia" w:hAnsiTheme="minorEastAsia" w:eastAsiaTheme="minorEastAsia" w:cstheme="minorEastAsia"/>
          <w:color w:val="333333"/>
          <w:sz w:val="24"/>
          <w:szCs w:val="24"/>
        </w:rPr>
        <w:t>参选资质</w:t>
      </w:r>
      <w:r>
        <w:rPr>
          <w:rFonts w:hint="eastAsia" w:asciiTheme="minorEastAsia" w:hAnsiTheme="minorEastAsia" w:eastAsiaTheme="minorEastAsia" w:cstheme="minorEastAsia"/>
          <w:color w:val="333333"/>
          <w:sz w:val="24"/>
          <w:szCs w:val="24"/>
          <w:lang w:val="en-US" w:eastAsia="zh-CN"/>
        </w:rPr>
        <w:t>文件</w:t>
      </w:r>
      <w:r>
        <w:rPr>
          <w:rFonts w:hint="eastAsia" w:asciiTheme="minorEastAsia" w:hAnsiTheme="minorEastAsia" w:eastAsiaTheme="minorEastAsia" w:cstheme="minorEastAsia"/>
          <w:color w:val="333333"/>
          <w:sz w:val="24"/>
          <w:szCs w:val="24"/>
        </w:rPr>
        <w:t>壹式贰份</w:t>
      </w:r>
      <w:r>
        <w:rPr>
          <w:rFonts w:hint="eastAsia" w:asciiTheme="minorEastAsia" w:hAnsiTheme="minorEastAsia" w:eastAsiaTheme="minorEastAsia" w:cstheme="minorEastAsia"/>
          <w:color w:val="333333"/>
          <w:sz w:val="24"/>
          <w:szCs w:val="24"/>
          <w:lang w:val="en-US" w:eastAsia="zh-CN"/>
        </w:rPr>
        <w:t>至</w:t>
      </w:r>
      <w:r>
        <w:rPr>
          <w:rFonts w:hint="eastAsia" w:asciiTheme="minorEastAsia" w:hAnsiTheme="minorEastAsia" w:eastAsiaTheme="minorEastAsia" w:cstheme="minorEastAsia"/>
          <w:color w:val="333333"/>
          <w:sz w:val="24"/>
          <w:szCs w:val="24"/>
        </w:rPr>
        <w:t>绵阳交发</w:t>
      </w:r>
      <w:r>
        <w:rPr>
          <w:rFonts w:hint="eastAsia" w:asciiTheme="minorEastAsia" w:hAnsiTheme="minorEastAsia" w:eastAsiaTheme="minorEastAsia" w:cstheme="minorEastAsia"/>
          <w:color w:val="333333"/>
          <w:sz w:val="24"/>
          <w:szCs w:val="24"/>
          <w:lang w:val="en-US" w:eastAsia="zh-CN"/>
        </w:rPr>
        <w:t>顺达</w:t>
      </w:r>
      <w:r>
        <w:rPr>
          <w:rFonts w:hint="eastAsia" w:asciiTheme="minorEastAsia" w:hAnsiTheme="minorEastAsia" w:eastAsiaTheme="minorEastAsia" w:cstheme="minorEastAsia"/>
          <w:color w:val="333333"/>
          <w:sz w:val="24"/>
          <w:szCs w:val="24"/>
        </w:rPr>
        <w:t>出租汽车有限公司</w:t>
      </w:r>
      <w:r>
        <w:rPr>
          <w:rFonts w:hint="eastAsia" w:asciiTheme="minorEastAsia" w:hAnsiTheme="minorEastAsia" w:eastAsiaTheme="minorEastAsia" w:cstheme="minorEastAsia"/>
          <w:color w:val="333333"/>
          <w:sz w:val="24"/>
          <w:szCs w:val="24"/>
          <w:lang w:val="en-US" w:eastAsia="zh-CN"/>
        </w:rPr>
        <w:t>信息运营中心</w:t>
      </w:r>
      <w:r>
        <w:rPr>
          <w:rFonts w:hint="eastAsia" w:asciiTheme="minorEastAsia" w:hAnsiTheme="minorEastAsia" w:eastAsiaTheme="minorEastAsia" w:cstheme="minorEastAsia"/>
          <w:color w:val="333333"/>
          <w:sz w:val="24"/>
          <w:szCs w:val="24"/>
        </w:rPr>
        <w:t>。逾期未送到，不予</w:t>
      </w:r>
      <w:r>
        <w:rPr>
          <w:rFonts w:hint="eastAsia" w:asciiTheme="minorEastAsia" w:hAnsiTheme="minorEastAsia" w:eastAsiaTheme="minorEastAsia" w:cstheme="minorEastAsia"/>
          <w:color w:val="333333"/>
          <w:sz w:val="24"/>
          <w:szCs w:val="24"/>
          <w:lang w:val="en-US" w:eastAsia="zh-CN"/>
        </w:rPr>
        <w:t>报名</w:t>
      </w:r>
      <w:r>
        <w:rPr>
          <w:rFonts w:hint="eastAsia" w:asciiTheme="minorEastAsia" w:hAnsiTheme="minorEastAsia" w:eastAsiaTheme="minorEastAsia" w:cstheme="minorEastAsia"/>
          <w:color w:val="333333"/>
          <w:sz w:val="24"/>
          <w:szCs w:val="24"/>
        </w:rPr>
        <w:t>。</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八</w:t>
      </w:r>
      <w:r>
        <w:rPr>
          <w:rFonts w:hint="eastAsia"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val="en-US" w:eastAsia="zh-CN"/>
        </w:rPr>
        <w:t>响应文件递交、</w:t>
      </w:r>
      <w:r>
        <w:rPr>
          <w:rFonts w:hint="eastAsia" w:asciiTheme="minorEastAsia" w:hAnsiTheme="minorEastAsia" w:eastAsiaTheme="minorEastAsia" w:cstheme="minorEastAsia"/>
          <w:color w:val="333333"/>
          <w:sz w:val="24"/>
          <w:szCs w:val="24"/>
        </w:rPr>
        <w:t>竞争性磋商时间及地点：</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1.</w:t>
      </w:r>
      <w:r>
        <w:rPr>
          <w:rFonts w:hint="eastAsia" w:asciiTheme="minorEastAsia" w:hAnsiTheme="minorEastAsia" w:eastAsiaTheme="minorEastAsia" w:cstheme="minorEastAsia"/>
          <w:color w:val="333333"/>
          <w:sz w:val="24"/>
          <w:szCs w:val="24"/>
          <w:lang w:val="en-US" w:eastAsia="zh-CN"/>
        </w:rPr>
        <w:t>响应文件提交</w:t>
      </w:r>
      <w:r>
        <w:rPr>
          <w:rFonts w:hint="eastAsia" w:asciiTheme="minorEastAsia" w:hAnsiTheme="minorEastAsia" w:eastAsiaTheme="minorEastAsia" w:cstheme="minorEastAsia"/>
          <w:color w:val="333333"/>
          <w:sz w:val="24"/>
          <w:szCs w:val="24"/>
        </w:rPr>
        <w:t>时间：2017年12月</w:t>
      </w:r>
      <w:r>
        <w:rPr>
          <w:rFonts w:hint="eastAsia" w:asciiTheme="minorEastAsia" w:hAnsiTheme="minorEastAsia" w:eastAsiaTheme="minorEastAsia" w:cstheme="minorEastAsia"/>
          <w:color w:val="333333"/>
          <w:sz w:val="24"/>
          <w:szCs w:val="24"/>
          <w:lang w:val="en-US" w:eastAsia="zh-CN"/>
        </w:rPr>
        <w:t>29</w:t>
      </w:r>
      <w:r>
        <w:rPr>
          <w:rFonts w:hint="eastAsia" w:asciiTheme="minorEastAsia" w:hAnsiTheme="minorEastAsia" w:eastAsiaTheme="minorEastAsia" w:cstheme="minorEastAsia"/>
          <w:color w:val="333333"/>
          <w:sz w:val="24"/>
          <w:szCs w:val="24"/>
        </w:rPr>
        <w:t>日下午14时30分</w:t>
      </w:r>
      <w:r>
        <w:rPr>
          <w:rFonts w:hint="eastAsia" w:asciiTheme="minorEastAsia" w:hAnsiTheme="minorEastAsia" w:eastAsiaTheme="minorEastAsia" w:cstheme="minorEastAsia"/>
          <w:color w:val="333333"/>
          <w:sz w:val="24"/>
          <w:szCs w:val="24"/>
          <w:lang w:val="en-US" w:eastAsia="zh-CN"/>
        </w:rPr>
        <w:t>前</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2.磋商时间：</w:t>
      </w:r>
      <w:r>
        <w:rPr>
          <w:rFonts w:hint="eastAsia" w:asciiTheme="minorEastAsia" w:hAnsiTheme="minorEastAsia" w:eastAsiaTheme="minorEastAsia" w:cstheme="minorEastAsia"/>
          <w:color w:val="333333"/>
          <w:sz w:val="24"/>
          <w:szCs w:val="24"/>
        </w:rPr>
        <w:t>2017年12月</w:t>
      </w:r>
      <w:r>
        <w:rPr>
          <w:rFonts w:hint="eastAsia" w:asciiTheme="minorEastAsia" w:hAnsiTheme="minorEastAsia" w:eastAsiaTheme="minorEastAsia" w:cstheme="minorEastAsia"/>
          <w:color w:val="333333"/>
          <w:sz w:val="24"/>
          <w:szCs w:val="24"/>
          <w:lang w:val="en-US" w:eastAsia="zh-CN"/>
        </w:rPr>
        <w:t>29</w:t>
      </w:r>
      <w:r>
        <w:rPr>
          <w:rFonts w:hint="eastAsia" w:asciiTheme="minorEastAsia" w:hAnsiTheme="minorEastAsia" w:eastAsiaTheme="minorEastAsia" w:cstheme="minorEastAsia"/>
          <w:color w:val="333333"/>
          <w:sz w:val="24"/>
          <w:szCs w:val="24"/>
        </w:rPr>
        <w:t>日下午</w:t>
      </w:r>
      <w:r>
        <w:rPr>
          <w:rFonts w:hint="eastAsia" w:asciiTheme="minorEastAsia" w:hAnsiTheme="minorEastAsia" w:eastAsiaTheme="minorEastAsia" w:cstheme="minorEastAsia"/>
          <w:color w:val="333333"/>
          <w:sz w:val="24"/>
          <w:szCs w:val="24"/>
          <w:lang w:val="en-US" w:eastAsia="zh-CN"/>
        </w:rPr>
        <w:t>15时</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2.地点：</w:t>
      </w:r>
      <w:r>
        <w:rPr>
          <w:rFonts w:hint="eastAsia" w:asciiTheme="minorEastAsia" w:hAnsiTheme="minorEastAsia" w:eastAsiaTheme="minorEastAsia" w:cstheme="minorEastAsia"/>
          <w:color w:val="333333"/>
          <w:sz w:val="24"/>
          <w:szCs w:val="24"/>
          <w:lang w:val="en-US" w:eastAsia="zh-CN"/>
        </w:rPr>
        <w:t>绵阳交发顺达出租汽车有限公司办公室二楼信息运营中心（</w:t>
      </w:r>
      <w:r>
        <w:rPr>
          <w:rFonts w:hint="eastAsia" w:asciiTheme="minorEastAsia" w:hAnsiTheme="minorEastAsia" w:eastAsiaTheme="minorEastAsia" w:cstheme="minorEastAsia"/>
          <w:color w:val="333333"/>
          <w:sz w:val="24"/>
          <w:szCs w:val="24"/>
        </w:rPr>
        <w:t>金家林收费站旁旅游服务咨询中心</w:t>
      </w:r>
      <w:r>
        <w:rPr>
          <w:rFonts w:hint="eastAsia" w:asciiTheme="minorEastAsia" w:hAnsiTheme="minorEastAsia" w:eastAsiaTheme="minorEastAsia" w:cstheme="minorEastAsia"/>
          <w:color w:val="333333"/>
          <w:sz w:val="24"/>
          <w:szCs w:val="24"/>
          <w:lang w:eastAsia="zh-CN"/>
        </w:rPr>
        <w:t>）</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九</w:t>
      </w:r>
      <w:r>
        <w:rPr>
          <w:rFonts w:hint="eastAsia" w:asciiTheme="minorEastAsia" w:hAnsiTheme="minorEastAsia" w:eastAsiaTheme="minorEastAsia" w:cstheme="minorEastAsia"/>
          <w:color w:val="333333"/>
          <w:sz w:val="24"/>
          <w:szCs w:val="24"/>
        </w:rPr>
        <w:t>、联系方式：</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业主单位：绵阳交发顺达出租汽车有限公司</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地 址：金家林收费站旁旅游服务咨询中心</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联 系 人：杜娟</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联系电话：18781178486</w:t>
      </w: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p>
    <w:p>
      <w:pPr>
        <w:pStyle w:val="25"/>
        <w:widowControl/>
        <w:spacing w:beforeAutospacing="0" w:afterAutospacing="0" w:line="420" w:lineRule="atLeast"/>
        <w:ind w:firstLine="420"/>
        <w:rPr>
          <w:rFonts w:hint="eastAsia" w:asciiTheme="minorEastAsia" w:hAnsiTheme="minorEastAsia" w:eastAsiaTheme="minorEastAsia" w:cstheme="minorEastAsia"/>
          <w:color w:val="333333"/>
          <w:sz w:val="24"/>
          <w:szCs w:val="24"/>
        </w:rPr>
      </w:pPr>
    </w:p>
    <w:p>
      <w:pPr>
        <w:pStyle w:val="25"/>
        <w:widowControl/>
        <w:spacing w:beforeAutospacing="0" w:afterAutospacing="0" w:line="420" w:lineRule="atLeast"/>
        <w:ind w:firstLine="420"/>
        <w:jc w:val="righ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绵阳交发顺达出租汽车有限公司</w:t>
      </w:r>
    </w:p>
    <w:p>
      <w:pPr>
        <w:pStyle w:val="25"/>
        <w:widowControl/>
        <w:spacing w:beforeAutospacing="0" w:afterAutospacing="0" w:line="420" w:lineRule="atLeast"/>
        <w:ind w:firstLine="420"/>
        <w:jc w:val="righ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2017年12月18日</w:t>
      </w:r>
    </w:p>
    <w:p>
      <w:pPr>
        <w:adjustRightInd w:val="0"/>
        <w:snapToGrid w:val="0"/>
        <w:spacing w:line="480" w:lineRule="exact"/>
        <w:jc w:val="both"/>
        <w:rPr>
          <w:rFonts w:hint="eastAsia" w:ascii="宋体" w:hAnsi="宋体"/>
          <w:b/>
          <w:sz w:val="30"/>
          <w:szCs w:val="30"/>
        </w:rPr>
      </w:pPr>
    </w:p>
    <w:p>
      <w:pPr>
        <w:adjustRightInd w:val="0"/>
        <w:snapToGrid w:val="0"/>
        <w:spacing w:line="480" w:lineRule="exact"/>
        <w:jc w:val="both"/>
        <w:rPr>
          <w:rFonts w:hint="eastAsia" w:ascii="宋体" w:hAnsi="宋体"/>
          <w:b/>
          <w:sz w:val="30"/>
          <w:szCs w:val="30"/>
        </w:rPr>
      </w:pPr>
    </w:p>
    <w:p>
      <w:pPr>
        <w:adjustRightInd w:val="0"/>
        <w:snapToGrid w:val="0"/>
        <w:spacing w:line="480" w:lineRule="exact"/>
        <w:jc w:val="both"/>
        <w:rPr>
          <w:rFonts w:hint="eastAsia" w:ascii="宋体" w:hAnsi="宋体"/>
          <w:b/>
          <w:sz w:val="30"/>
          <w:szCs w:val="30"/>
        </w:rPr>
      </w:pPr>
    </w:p>
    <w:p>
      <w:pPr>
        <w:adjustRightInd w:val="0"/>
        <w:snapToGrid w:val="0"/>
        <w:spacing w:line="480" w:lineRule="exact"/>
        <w:jc w:val="both"/>
        <w:rPr>
          <w:rFonts w:hint="eastAsia" w:ascii="宋体" w:hAnsi="宋体"/>
          <w:b/>
          <w:sz w:val="30"/>
          <w:szCs w:val="30"/>
        </w:rPr>
      </w:pPr>
    </w:p>
    <w:p>
      <w:pPr>
        <w:adjustRightInd w:val="0"/>
        <w:snapToGrid w:val="0"/>
        <w:spacing w:line="360" w:lineRule="auto"/>
        <w:jc w:val="center"/>
        <w:rPr>
          <w:rFonts w:hint="eastAsia" w:ascii="宋体" w:hAnsi="宋体"/>
          <w:b/>
          <w:sz w:val="36"/>
          <w:szCs w:val="36"/>
        </w:rPr>
      </w:pPr>
      <w:r>
        <w:rPr>
          <w:rFonts w:ascii="宋体" w:hAnsi="宋体"/>
          <w:b/>
          <w:sz w:val="36"/>
          <w:szCs w:val="36"/>
        </w:rPr>
        <w:t xml:space="preserve">第二部分  </w:t>
      </w:r>
      <w:r>
        <w:rPr>
          <w:rFonts w:hint="eastAsia" w:ascii="宋体" w:hAnsi="宋体"/>
          <w:b/>
          <w:sz w:val="36"/>
          <w:szCs w:val="36"/>
        </w:rPr>
        <w:t>磋商</w:t>
      </w:r>
      <w:r>
        <w:rPr>
          <w:rFonts w:ascii="宋体" w:hAnsi="宋体"/>
          <w:b/>
          <w:sz w:val="36"/>
          <w:szCs w:val="36"/>
        </w:rPr>
        <w:t>须知</w:t>
      </w:r>
    </w:p>
    <w:p>
      <w:pPr>
        <w:pStyle w:val="23"/>
        <w:spacing w:line="440" w:lineRule="exact"/>
        <w:ind w:firstLine="482" w:firstLineChars="200"/>
        <w:rPr>
          <w:b/>
          <w:bCs w:val="0"/>
          <w:sz w:val="24"/>
          <w:szCs w:val="24"/>
        </w:rPr>
      </w:pPr>
      <w:r>
        <w:rPr>
          <w:rFonts w:hint="eastAsia"/>
          <w:b/>
          <w:bCs w:val="0"/>
          <w:sz w:val="24"/>
          <w:szCs w:val="24"/>
          <w:lang w:val="en-US" w:eastAsia="zh-CN"/>
        </w:rPr>
        <w:t>一、</w:t>
      </w:r>
      <w:r>
        <w:rPr>
          <w:rFonts w:hint="eastAsia"/>
          <w:b/>
          <w:bCs w:val="0"/>
          <w:sz w:val="24"/>
          <w:szCs w:val="24"/>
        </w:rPr>
        <w:t>适用范围</w:t>
      </w:r>
    </w:p>
    <w:p>
      <w:pPr>
        <w:pStyle w:val="23"/>
        <w:spacing w:line="440" w:lineRule="exact"/>
        <w:ind w:firstLine="480" w:firstLineChars="200"/>
        <w:rPr>
          <w:rFonts w:hint="eastAsia"/>
          <w:sz w:val="24"/>
          <w:szCs w:val="24"/>
        </w:rPr>
      </w:pPr>
      <w:r>
        <w:rPr>
          <w:rFonts w:hint="eastAsia"/>
          <w:sz w:val="24"/>
          <w:szCs w:val="24"/>
        </w:rPr>
        <w:t>本磋商文件仅适用于本次磋商所叙述的</w:t>
      </w:r>
      <w:r>
        <w:rPr>
          <w:rFonts w:hint="eastAsia" w:ascii="Tahoma" w:hAnsi="Tahoma"/>
          <w:sz w:val="24"/>
          <w:lang w:val="en-US" w:eastAsia="zh-CN"/>
        </w:rPr>
        <w:t>出租车驾驶员管理系统</w:t>
      </w:r>
      <w:r>
        <w:rPr>
          <w:rFonts w:hint="eastAsia" w:ascii="Tahoma" w:hAnsi="Tahoma"/>
          <w:sz w:val="24"/>
          <w:lang w:val="zh-CN" w:eastAsia="zh-CN"/>
        </w:rPr>
        <w:t>采购</w:t>
      </w:r>
      <w:r>
        <w:rPr>
          <w:rFonts w:hint="eastAsia"/>
          <w:sz w:val="24"/>
          <w:szCs w:val="24"/>
        </w:rPr>
        <w:t>。</w:t>
      </w:r>
    </w:p>
    <w:p>
      <w:pPr>
        <w:pStyle w:val="23"/>
        <w:spacing w:line="440" w:lineRule="exact"/>
        <w:ind w:firstLine="480" w:firstLineChars="200"/>
        <w:rPr>
          <w:rFonts w:hint="eastAsia"/>
          <w:sz w:val="24"/>
          <w:szCs w:val="24"/>
        </w:rPr>
      </w:pPr>
    </w:p>
    <w:p>
      <w:pPr>
        <w:pStyle w:val="23"/>
        <w:spacing w:line="440" w:lineRule="exact"/>
        <w:ind w:firstLine="482" w:firstLineChars="200"/>
        <w:rPr>
          <w:rFonts w:hint="eastAsia"/>
          <w:b/>
          <w:bCs/>
          <w:sz w:val="24"/>
          <w:szCs w:val="24"/>
        </w:rPr>
      </w:pPr>
      <w:r>
        <w:rPr>
          <w:rFonts w:hint="eastAsia"/>
          <w:b/>
          <w:bCs/>
          <w:sz w:val="24"/>
          <w:szCs w:val="24"/>
          <w:lang w:val="en-US" w:eastAsia="zh-CN"/>
        </w:rPr>
        <w:t>二、</w:t>
      </w:r>
      <w:r>
        <w:rPr>
          <w:rFonts w:hint="eastAsia"/>
          <w:b/>
          <w:bCs/>
          <w:sz w:val="24"/>
          <w:szCs w:val="24"/>
        </w:rPr>
        <w:t>定义</w:t>
      </w:r>
    </w:p>
    <w:p>
      <w:pPr>
        <w:pStyle w:val="23"/>
        <w:spacing w:line="440" w:lineRule="exact"/>
        <w:ind w:firstLine="480" w:firstLineChars="200"/>
        <w:rPr>
          <w:rFonts w:hint="eastAsia"/>
          <w:sz w:val="24"/>
          <w:szCs w:val="24"/>
        </w:rPr>
      </w:pPr>
      <w:r>
        <w:rPr>
          <w:rFonts w:hint="eastAsia"/>
          <w:sz w:val="24"/>
          <w:szCs w:val="24"/>
          <w:lang w:val="en-US" w:eastAsia="zh-CN"/>
        </w:rPr>
        <w:t>1、</w:t>
      </w:r>
      <w:r>
        <w:rPr>
          <w:rFonts w:hint="eastAsia"/>
          <w:sz w:val="24"/>
          <w:szCs w:val="24"/>
        </w:rPr>
        <w:t>“采购人</w:t>
      </w:r>
      <w:r>
        <w:rPr>
          <w:sz w:val="24"/>
          <w:szCs w:val="24"/>
        </w:rPr>
        <w:t>”</w:t>
      </w:r>
      <w:r>
        <w:rPr>
          <w:rFonts w:hint="eastAsia"/>
          <w:sz w:val="24"/>
          <w:szCs w:val="24"/>
        </w:rPr>
        <w:t>系指采购本项目的</w:t>
      </w:r>
      <w:r>
        <w:rPr>
          <w:rFonts w:hint="eastAsia"/>
          <w:bCs/>
          <w:sz w:val="24"/>
          <w:lang w:val="en-US" w:eastAsia="zh-CN"/>
        </w:rPr>
        <w:t>绵阳交发顺达出租汽车有限公司</w:t>
      </w:r>
      <w:r>
        <w:rPr>
          <w:rFonts w:hint="eastAsia"/>
          <w:sz w:val="24"/>
          <w:szCs w:val="24"/>
        </w:rPr>
        <w:t>。</w:t>
      </w:r>
    </w:p>
    <w:p>
      <w:pPr>
        <w:pStyle w:val="23"/>
        <w:spacing w:line="440" w:lineRule="exact"/>
        <w:ind w:firstLine="480" w:firstLineChars="200"/>
        <w:rPr>
          <w:rFonts w:hint="eastAsia"/>
          <w:sz w:val="24"/>
          <w:szCs w:val="24"/>
          <w:lang w:eastAsia="zh-CN"/>
        </w:rPr>
      </w:pPr>
      <w:r>
        <w:rPr>
          <w:rFonts w:hint="eastAsia"/>
          <w:sz w:val="24"/>
          <w:szCs w:val="24"/>
          <w:lang w:val="en-US" w:eastAsia="zh-CN"/>
        </w:rPr>
        <w:t>2、</w:t>
      </w:r>
      <w:r>
        <w:rPr>
          <w:rFonts w:hint="eastAsia"/>
          <w:sz w:val="24"/>
          <w:szCs w:val="24"/>
        </w:rPr>
        <w:t>“供应商”系指无条件接受磋商文件的各项要求，具备相应履约能力、具有《中华人民共和国政府采购法》第22规定的相关条件并向磋商小组提交响应文件的供应商。</w:t>
      </w:r>
    </w:p>
    <w:p>
      <w:pPr>
        <w:pStyle w:val="14"/>
        <w:spacing w:line="440" w:lineRule="exact"/>
        <w:ind w:firstLine="480" w:firstLineChars="200"/>
        <w:rPr>
          <w:rFonts w:hAnsi="宋体"/>
          <w:sz w:val="24"/>
          <w:szCs w:val="24"/>
        </w:rPr>
      </w:pPr>
      <w:r>
        <w:rPr>
          <w:rFonts w:hint="eastAsia" w:hAnsi="宋体"/>
          <w:sz w:val="24"/>
          <w:szCs w:val="24"/>
          <w:lang w:val="en-US" w:eastAsia="zh-CN"/>
        </w:rPr>
        <w:t>3、</w:t>
      </w:r>
      <w:r>
        <w:rPr>
          <w:rFonts w:hAnsi="宋体"/>
          <w:sz w:val="24"/>
          <w:szCs w:val="24"/>
        </w:rPr>
        <w:t>“服务”系指</w:t>
      </w:r>
      <w:r>
        <w:rPr>
          <w:rFonts w:hint="eastAsia" w:hAnsi="宋体"/>
          <w:sz w:val="24"/>
          <w:szCs w:val="24"/>
          <w:lang w:eastAsia="zh-CN"/>
        </w:rPr>
        <w:t>成交</w:t>
      </w:r>
      <w:r>
        <w:rPr>
          <w:rFonts w:hAnsi="宋体"/>
          <w:sz w:val="24"/>
          <w:szCs w:val="24"/>
        </w:rPr>
        <w:t>供应商按</w:t>
      </w:r>
      <w:r>
        <w:rPr>
          <w:rFonts w:hint="eastAsia" w:hAnsi="宋体"/>
          <w:sz w:val="24"/>
          <w:szCs w:val="24"/>
          <w:lang w:eastAsia="zh-CN"/>
        </w:rPr>
        <w:t>采购</w:t>
      </w:r>
      <w:r>
        <w:rPr>
          <w:rFonts w:hAnsi="宋体"/>
          <w:sz w:val="24"/>
          <w:szCs w:val="24"/>
        </w:rPr>
        <w:t>文件和合同的要求，向采购人提供所需的服务。</w:t>
      </w:r>
    </w:p>
    <w:p>
      <w:pPr>
        <w:pStyle w:val="14"/>
        <w:spacing w:line="440" w:lineRule="exact"/>
        <w:ind w:firstLine="480" w:firstLineChars="200"/>
        <w:rPr>
          <w:rFonts w:hAnsi="宋体"/>
          <w:sz w:val="24"/>
          <w:szCs w:val="24"/>
        </w:rPr>
      </w:pPr>
    </w:p>
    <w:p>
      <w:pPr>
        <w:pStyle w:val="23"/>
        <w:numPr>
          <w:ilvl w:val="0"/>
          <w:numId w:val="1"/>
        </w:numPr>
        <w:spacing w:line="440" w:lineRule="exact"/>
        <w:ind w:firstLine="482" w:firstLineChars="200"/>
        <w:rPr>
          <w:rFonts w:hint="eastAsia"/>
          <w:b/>
          <w:sz w:val="24"/>
        </w:rPr>
      </w:pPr>
      <w:r>
        <w:rPr>
          <w:rFonts w:hint="eastAsia"/>
          <w:b/>
          <w:bCs/>
          <w:sz w:val="24"/>
        </w:rPr>
        <w:t>供应商的要求</w:t>
      </w:r>
    </w:p>
    <w:p>
      <w:pPr>
        <w:pStyle w:val="23"/>
        <w:numPr>
          <w:ilvl w:val="0"/>
          <w:numId w:val="0"/>
        </w:numPr>
        <w:spacing w:line="440" w:lineRule="exact"/>
        <w:ind w:firstLine="480" w:firstLineChars="200"/>
        <w:rPr>
          <w:rFonts w:hint="eastAsia"/>
          <w:b w:val="0"/>
          <w:bCs/>
          <w:sz w:val="24"/>
        </w:rPr>
      </w:pPr>
      <w:r>
        <w:rPr>
          <w:rFonts w:hint="eastAsia"/>
          <w:b w:val="0"/>
          <w:bCs/>
          <w:sz w:val="24"/>
          <w:lang w:val="en-US" w:eastAsia="zh-CN"/>
        </w:rPr>
        <w:t>（一）</w:t>
      </w:r>
      <w:r>
        <w:rPr>
          <w:rFonts w:hint="eastAsia"/>
          <w:b w:val="0"/>
          <w:bCs/>
          <w:sz w:val="24"/>
        </w:rPr>
        <w:t>合格供应商的范围</w:t>
      </w:r>
    </w:p>
    <w:p>
      <w:pPr>
        <w:pStyle w:val="23"/>
        <w:spacing w:line="440" w:lineRule="exact"/>
        <w:ind w:firstLine="480" w:firstLineChars="200"/>
        <w:rPr>
          <w:rFonts w:hint="eastAsia"/>
          <w:bCs/>
          <w:sz w:val="24"/>
        </w:rPr>
      </w:pPr>
      <w:r>
        <w:rPr>
          <w:rFonts w:hint="eastAsia"/>
          <w:bCs/>
          <w:sz w:val="24"/>
          <w:lang w:val="en-US" w:eastAsia="zh-CN"/>
        </w:rPr>
        <w:t>1、</w:t>
      </w:r>
      <w:r>
        <w:rPr>
          <w:rFonts w:hint="eastAsia"/>
          <w:bCs/>
          <w:sz w:val="24"/>
        </w:rPr>
        <w:t>具有独立承担民事责任的能力；</w:t>
      </w:r>
    </w:p>
    <w:p>
      <w:pPr>
        <w:pStyle w:val="23"/>
        <w:spacing w:line="440" w:lineRule="exact"/>
        <w:rPr>
          <w:rFonts w:hint="eastAsia"/>
          <w:bCs/>
          <w:sz w:val="24"/>
        </w:rPr>
      </w:pPr>
      <w:r>
        <w:rPr>
          <w:rFonts w:hint="eastAsia"/>
          <w:bCs/>
          <w:sz w:val="24"/>
        </w:rPr>
        <w:t xml:space="preserve">  </w:t>
      </w:r>
      <w:r>
        <w:rPr>
          <w:rFonts w:hint="eastAsia"/>
          <w:bCs/>
          <w:sz w:val="24"/>
          <w:lang w:val="en-US" w:eastAsia="zh-CN"/>
        </w:rPr>
        <w:t xml:space="preserve">  2、</w:t>
      </w:r>
      <w:r>
        <w:rPr>
          <w:rFonts w:hint="eastAsia"/>
          <w:bCs/>
          <w:sz w:val="24"/>
        </w:rPr>
        <w:t>具有良好的商业信誉和健全的财务会计制度；</w:t>
      </w:r>
    </w:p>
    <w:p>
      <w:pPr>
        <w:pStyle w:val="23"/>
        <w:spacing w:line="440" w:lineRule="exact"/>
        <w:rPr>
          <w:rFonts w:hint="eastAsia"/>
          <w:bCs/>
          <w:sz w:val="24"/>
        </w:rPr>
      </w:pPr>
      <w:r>
        <w:rPr>
          <w:rFonts w:hint="eastAsia"/>
          <w:bCs/>
          <w:sz w:val="24"/>
        </w:rPr>
        <w:t xml:space="preserve">    </w:t>
      </w:r>
      <w:r>
        <w:rPr>
          <w:rFonts w:hint="eastAsia"/>
          <w:bCs/>
          <w:sz w:val="24"/>
          <w:lang w:val="en-US" w:eastAsia="zh-CN"/>
        </w:rPr>
        <w:t>3、</w:t>
      </w:r>
      <w:r>
        <w:rPr>
          <w:rFonts w:hint="eastAsia"/>
          <w:bCs/>
          <w:sz w:val="24"/>
        </w:rPr>
        <w:t>具有履行合同所必需的设备和专业技术能力；</w:t>
      </w:r>
    </w:p>
    <w:p>
      <w:pPr>
        <w:pStyle w:val="23"/>
        <w:spacing w:line="440" w:lineRule="exact"/>
        <w:rPr>
          <w:rFonts w:hint="eastAsia"/>
          <w:bCs/>
          <w:sz w:val="24"/>
        </w:rPr>
      </w:pPr>
      <w:r>
        <w:rPr>
          <w:rFonts w:hint="eastAsia"/>
          <w:bCs/>
          <w:sz w:val="24"/>
        </w:rPr>
        <w:t xml:space="preserve">  </w:t>
      </w:r>
      <w:r>
        <w:rPr>
          <w:rFonts w:hint="eastAsia"/>
          <w:bCs/>
          <w:sz w:val="24"/>
          <w:lang w:val="en-US" w:eastAsia="zh-CN"/>
        </w:rPr>
        <w:t xml:space="preserve">  4、</w:t>
      </w:r>
      <w:r>
        <w:rPr>
          <w:rFonts w:hint="eastAsia"/>
          <w:bCs/>
          <w:sz w:val="24"/>
        </w:rPr>
        <w:t>有依法缴纳税收和社会保障资金的良好记录；</w:t>
      </w:r>
    </w:p>
    <w:p>
      <w:pPr>
        <w:pStyle w:val="23"/>
        <w:spacing w:line="440" w:lineRule="exact"/>
        <w:rPr>
          <w:rFonts w:hint="eastAsia"/>
          <w:bCs/>
          <w:sz w:val="24"/>
        </w:rPr>
      </w:pPr>
      <w:r>
        <w:rPr>
          <w:rFonts w:hint="eastAsia"/>
          <w:bCs/>
          <w:sz w:val="24"/>
        </w:rPr>
        <w:t xml:space="preserve">   </w:t>
      </w:r>
      <w:r>
        <w:rPr>
          <w:rFonts w:hint="eastAsia"/>
          <w:bCs/>
          <w:sz w:val="24"/>
          <w:lang w:val="en-US" w:eastAsia="zh-CN"/>
        </w:rPr>
        <w:t xml:space="preserve"> 5、</w:t>
      </w:r>
      <w:r>
        <w:rPr>
          <w:rFonts w:hint="eastAsia"/>
          <w:bCs/>
          <w:sz w:val="24"/>
        </w:rPr>
        <w:t>参加采购活动前三年内，在经营活动中没有重大违法记录；</w:t>
      </w:r>
    </w:p>
    <w:p>
      <w:pPr>
        <w:pStyle w:val="23"/>
        <w:spacing w:line="440" w:lineRule="exact"/>
        <w:rPr>
          <w:rFonts w:hint="eastAsia"/>
          <w:bCs/>
          <w:sz w:val="24"/>
        </w:rPr>
      </w:pPr>
      <w:r>
        <w:rPr>
          <w:rFonts w:hint="eastAsia"/>
          <w:bCs/>
          <w:sz w:val="24"/>
        </w:rPr>
        <w:t xml:space="preserve">    </w:t>
      </w:r>
      <w:r>
        <w:rPr>
          <w:rFonts w:hint="eastAsia"/>
          <w:bCs/>
          <w:sz w:val="24"/>
          <w:lang w:val="en-US" w:eastAsia="zh-CN"/>
        </w:rPr>
        <w:t>6、</w:t>
      </w:r>
      <w:r>
        <w:rPr>
          <w:rFonts w:hint="eastAsia"/>
          <w:bCs/>
          <w:sz w:val="24"/>
        </w:rPr>
        <w:t>具备法律行政法规规定的其他条件；</w:t>
      </w:r>
    </w:p>
    <w:p>
      <w:pPr>
        <w:pStyle w:val="23"/>
        <w:spacing w:line="440" w:lineRule="exact"/>
        <w:rPr>
          <w:rFonts w:hint="eastAsia"/>
          <w:bCs/>
          <w:sz w:val="24"/>
        </w:rPr>
      </w:pPr>
      <w:r>
        <w:rPr>
          <w:rFonts w:hint="eastAsia"/>
          <w:bCs/>
          <w:sz w:val="24"/>
        </w:rPr>
        <w:t xml:space="preserve">    </w:t>
      </w:r>
      <w:r>
        <w:rPr>
          <w:rFonts w:hint="eastAsia"/>
          <w:bCs/>
          <w:sz w:val="24"/>
          <w:lang w:val="en-US" w:eastAsia="zh-CN"/>
        </w:rPr>
        <w:t>7、</w:t>
      </w:r>
      <w:r>
        <w:rPr>
          <w:rFonts w:hint="eastAsia"/>
          <w:bCs/>
          <w:sz w:val="24"/>
        </w:rPr>
        <w:t>完全满足磋商文件的实质性要求；</w:t>
      </w:r>
    </w:p>
    <w:p>
      <w:pPr>
        <w:pStyle w:val="23"/>
        <w:spacing w:line="440" w:lineRule="exact"/>
        <w:ind w:firstLine="480"/>
        <w:rPr>
          <w:rFonts w:hint="eastAsia"/>
          <w:b/>
          <w:sz w:val="24"/>
        </w:rPr>
      </w:pPr>
      <w:r>
        <w:rPr>
          <w:rFonts w:hint="eastAsia"/>
          <w:bCs/>
          <w:sz w:val="24"/>
          <w:lang w:val="en-US" w:eastAsia="zh-CN"/>
        </w:rPr>
        <w:t>8、</w:t>
      </w:r>
      <w:r>
        <w:rPr>
          <w:rFonts w:hint="eastAsia"/>
          <w:bCs/>
          <w:sz w:val="24"/>
        </w:rPr>
        <w:t>凡具备磋商文件要求资格，有服务能力的供应商均可参加。</w:t>
      </w:r>
    </w:p>
    <w:p>
      <w:pPr>
        <w:pStyle w:val="23"/>
        <w:spacing w:line="440" w:lineRule="exact"/>
        <w:ind w:firstLine="480"/>
        <w:rPr>
          <w:sz w:val="24"/>
        </w:rPr>
      </w:pPr>
      <w:r>
        <w:rPr>
          <w:rFonts w:hint="eastAsia"/>
          <w:bCs/>
          <w:sz w:val="24"/>
          <w:lang w:eastAsia="zh-CN"/>
        </w:rPr>
        <w:t>（</w:t>
      </w:r>
      <w:r>
        <w:rPr>
          <w:rFonts w:hint="eastAsia"/>
          <w:bCs/>
          <w:sz w:val="24"/>
          <w:lang w:val="en-US" w:eastAsia="zh-CN"/>
        </w:rPr>
        <w:t>二</w:t>
      </w:r>
      <w:r>
        <w:rPr>
          <w:rFonts w:hint="eastAsia"/>
          <w:bCs/>
          <w:sz w:val="24"/>
          <w:lang w:eastAsia="zh-CN"/>
        </w:rPr>
        <w:t>）</w:t>
      </w:r>
      <w:r>
        <w:rPr>
          <w:rFonts w:hint="eastAsia"/>
          <w:sz w:val="24"/>
        </w:rPr>
        <w:t>供应商的限制条件</w:t>
      </w:r>
    </w:p>
    <w:p>
      <w:pPr>
        <w:pStyle w:val="23"/>
        <w:spacing w:line="440" w:lineRule="exact"/>
        <w:ind w:firstLine="480"/>
        <w:rPr>
          <w:bCs/>
          <w:sz w:val="24"/>
        </w:rPr>
      </w:pPr>
      <w:r>
        <w:rPr>
          <w:rFonts w:hint="eastAsia"/>
          <w:sz w:val="24"/>
          <w:lang w:val="en-US" w:eastAsia="zh-CN"/>
        </w:rPr>
        <w:t>1、</w:t>
      </w:r>
      <w:r>
        <w:rPr>
          <w:rFonts w:hint="eastAsia"/>
          <w:bCs/>
          <w:sz w:val="24"/>
        </w:rPr>
        <w:t>单位负责人为同一人或者存在直接控股、管理关系的不同供应商，不得参加同一合同项下的采购活动。</w:t>
      </w:r>
    </w:p>
    <w:p>
      <w:pPr>
        <w:pStyle w:val="23"/>
        <w:spacing w:line="440" w:lineRule="exact"/>
        <w:ind w:firstLine="480" w:firstLineChars="200"/>
        <w:rPr>
          <w:rFonts w:hint="eastAsia"/>
          <w:bCs/>
          <w:sz w:val="24"/>
        </w:rPr>
      </w:pPr>
      <w:r>
        <w:rPr>
          <w:rFonts w:hint="eastAsia"/>
          <w:bCs/>
          <w:sz w:val="24"/>
          <w:lang w:val="en-US" w:eastAsia="zh-CN"/>
        </w:rPr>
        <w:t>2、</w:t>
      </w:r>
      <w:r>
        <w:rPr>
          <w:rFonts w:hint="eastAsia"/>
          <w:bCs/>
          <w:sz w:val="24"/>
        </w:rPr>
        <w:t>联合体各方不得再单独参加或者与其他供应商另外组成联合体参加同一合同项下的采购活动。</w:t>
      </w:r>
    </w:p>
    <w:p>
      <w:pPr>
        <w:pStyle w:val="23"/>
        <w:spacing w:line="440" w:lineRule="exact"/>
        <w:ind w:firstLine="480" w:firstLineChars="200"/>
        <w:rPr>
          <w:rFonts w:hint="eastAsia"/>
          <w:bCs/>
          <w:sz w:val="24"/>
        </w:rPr>
      </w:pPr>
    </w:p>
    <w:p>
      <w:pPr>
        <w:pStyle w:val="23"/>
        <w:spacing w:line="440" w:lineRule="exact"/>
        <w:rPr>
          <w:rFonts w:hint="eastAsia"/>
          <w:b/>
          <w:sz w:val="24"/>
          <w:szCs w:val="24"/>
        </w:rPr>
      </w:pPr>
      <w:r>
        <w:rPr>
          <w:rFonts w:hint="eastAsia"/>
          <w:b/>
          <w:sz w:val="24"/>
          <w:szCs w:val="24"/>
        </w:rPr>
        <w:t xml:space="preserve">    </w:t>
      </w:r>
      <w:r>
        <w:rPr>
          <w:rFonts w:hint="eastAsia"/>
          <w:b/>
          <w:sz w:val="24"/>
          <w:szCs w:val="24"/>
          <w:lang w:val="en-US" w:eastAsia="zh-CN"/>
        </w:rPr>
        <w:t>四、</w:t>
      </w:r>
      <w:r>
        <w:rPr>
          <w:rFonts w:hint="eastAsia"/>
          <w:b/>
          <w:sz w:val="24"/>
          <w:szCs w:val="24"/>
        </w:rPr>
        <w:t>磋商代表</w:t>
      </w:r>
    </w:p>
    <w:p>
      <w:pPr>
        <w:pStyle w:val="23"/>
        <w:spacing w:line="440" w:lineRule="exact"/>
        <w:ind w:firstLine="480" w:firstLineChars="200"/>
        <w:rPr>
          <w:rFonts w:hint="eastAsia"/>
          <w:sz w:val="24"/>
          <w:szCs w:val="24"/>
        </w:rPr>
      </w:pPr>
      <w:r>
        <w:rPr>
          <w:rFonts w:hint="eastAsia"/>
          <w:sz w:val="24"/>
          <w:szCs w:val="24"/>
        </w:rPr>
        <w:t>磋商代表必须是法定代表人，或持有《法定代表人授权委托书》的被授权代表人。</w:t>
      </w:r>
    </w:p>
    <w:p>
      <w:pPr>
        <w:pStyle w:val="23"/>
        <w:spacing w:line="440" w:lineRule="exact"/>
        <w:ind w:firstLine="480" w:firstLineChars="200"/>
        <w:rPr>
          <w:rFonts w:hint="eastAsia"/>
          <w:sz w:val="24"/>
          <w:szCs w:val="24"/>
        </w:rPr>
      </w:pPr>
    </w:p>
    <w:p>
      <w:pPr>
        <w:pStyle w:val="23"/>
        <w:spacing w:line="440" w:lineRule="exact"/>
        <w:ind w:firstLine="480" w:firstLineChars="200"/>
        <w:rPr>
          <w:rFonts w:hint="eastAsia"/>
          <w:sz w:val="24"/>
          <w:szCs w:val="24"/>
        </w:rPr>
      </w:pPr>
    </w:p>
    <w:p>
      <w:pPr>
        <w:pStyle w:val="23"/>
        <w:spacing w:line="440" w:lineRule="exact"/>
        <w:ind w:firstLine="482" w:firstLineChars="200"/>
        <w:rPr>
          <w:rFonts w:hint="eastAsia"/>
          <w:b/>
          <w:sz w:val="24"/>
          <w:szCs w:val="24"/>
        </w:rPr>
      </w:pPr>
      <w:r>
        <w:rPr>
          <w:rFonts w:hint="eastAsia"/>
          <w:b/>
          <w:sz w:val="24"/>
          <w:szCs w:val="24"/>
          <w:lang w:val="en-US" w:eastAsia="zh-CN"/>
        </w:rPr>
        <w:t>五、</w:t>
      </w:r>
      <w:r>
        <w:rPr>
          <w:rFonts w:hint="eastAsia"/>
          <w:b/>
          <w:sz w:val="24"/>
          <w:szCs w:val="24"/>
        </w:rPr>
        <w:t>费用</w:t>
      </w:r>
    </w:p>
    <w:p>
      <w:pPr>
        <w:pStyle w:val="23"/>
        <w:spacing w:line="440" w:lineRule="exact"/>
        <w:ind w:firstLine="480" w:firstLineChars="200"/>
        <w:rPr>
          <w:rFonts w:hint="eastAsia"/>
          <w:sz w:val="24"/>
          <w:szCs w:val="24"/>
        </w:rPr>
      </w:pPr>
      <w:r>
        <w:rPr>
          <w:rFonts w:hint="eastAsia"/>
          <w:sz w:val="24"/>
          <w:szCs w:val="24"/>
        </w:rPr>
        <w:t>无论磋商结果如何，供应商自行承担所有与参加磋商有关的全部费用；</w:t>
      </w:r>
    </w:p>
    <w:p>
      <w:pPr>
        <w:pStyle w:val="23"/>
        <w:spacing w:line="440" w:lineRule="exact"/>
        <w:ind w:firstLine="480" w:firstLineChars="200"/>
        <w:rPr>
          <w:rFonts w:hint="eastAsia"/>
          <w:sz w:val="24"/>
          <w:szCs w:val="24"/>
        </w:rPr>
      </w:pPr>
    </w:p>
    <w:p>
      <w:pPr>
        <w:pStyle w:val="23"/>
        <w:spacing w:line="440" w:lineRule="exact"/>
        <w:ind w:firstLine="482" w:firstLineChars="200"/>
        <w:rPr>
          <w:rFonts w:hint="eastAsia"/>
          <w:b/>
          <w:sz w:val="24"/>
          <w:szCs w:val="24"/>
        </w:rPr>
      </w:pPr>
      <w:r>
        <w:rPr>
          <w:rFonts w:hint="eastAsia"/>
          <w:b/>
          <w:sz w:val="24"/>
          <w:szCs w:val="24"/>
          <w:lang w:val="en-US" w:eastAsia="zh-CN"/>
        </w:rPr>
        <w:t>六、</w:t>
      </w:r>
      <w:r>
        <w:rPr>
          <w:rFonts w:hint="eastAsia"/>
          <w:b/>
          <w:sz w:val="24"/>
          <w:szCs w:val="24"/>
        </w:rPr>
        <w:t>响应</w:t>
      </w:r>
      <w:r>
        <w:rPr>
          <w:b/>
          <w:sz w:val="24"/>
          <w:szCs w:val="24"/>
        </w:rPr>
        <w:t>文件</w:t>
      </w:r>
    </w:p>
    <w:p>
      <w:pPr>
        <w:pStyle w:val="23"/>
        <w:spacing w:line="440" w:lineRule="exact"/>
        <w:ind w:firstLine="480" w:firstLineChars="200"/>
        <w:rPr>
          <w:rFonts w:hint="eastAsia"/>
          <w:b w:val="0"/>
          <w:bCs/>
          <w:sz w:val="24"/>
          <w:szCs w:val="24"/>
        </w:rPr>
      </w:pPr>
      <w:r>
        <w:rPr>
          <w:rFonts w:hint="eastAsia"/>
          <w:b w:val="0"/>
          <w:bCs/>
          <w:sz w:val="24"/>
          <w:szCs w:val="24"/>
          <w:lang w:val="en-US" w:eastAsia="zh-CN"/>
        </w:rPr>
        <w:t>（一）</w:t>
      </w:r>
      <w:r>
        <w:rPr>
          <w:rFonts w:hint="eastAsia"/>
          <w:b w:val="0"/>
          <w:bCs/>
          <w:sz w:val="24"/>
          <w:szCs w:val="24"/>
        </w:rPr>
        <w:t>响应文件</w:t>
      </w:r>
      <w:r>
        <w:rPr>
          <w:b w:val="0"/>
          <w:bCs/>
          <w:sz w:val="24"/>
          <w:szCs w:val="24"/>
        </w:rPr>
        <w:t>的组成</w:t>
      </w:r>
    </w:p>
    <w:p>
      <w:pPr>
        <w:pStyle w:val="23"/>
        <w:spacing w:line="440" w:lineRule="exact"/>
        <w:ind w:firstLine="480" w:firstLineChars="200"/>
        <w:rPr>
          <w:rFonts w:hint="eastAsia"/>
          <w:b w:val="0"/>
          <w:bCs/>
          <w:sz w:val="24"/>
          <w:szCs w:val="24"/>
        </w:rPr>
      </w:pPr>
      <w:r>
        <w:rPr>
          <w:rFonts w:hint="eastAsia"/>
          <w:b w:val="0"/>
          <w:bCs/>
          <w:sz w:val="24"/>
          <w:szCs w:val="24"/>
          <w:lang w:val="en-US" w:eastAsia="zh-CN"/>
        </w:rPr>
        <w:t>1、</w:t>
      </w:r>
      <w:r>
        <w:rPr>
          <w:rFonts w:hint="eastAsia"/>
          <w:b w:val="0"/>
          <w:bCs/>
          <w:sz w:val="24"/>
          <w:szCs w:val="24"/>
        </w:rPr>
        <w:t>磋商函</w:t>
      </w:r>
    </w:p>
    <w:p>
      <w:pPr>
        <w:pStyle w:val="23"/>
        <w:spacing w:line="440" w:lineRule="exact"/>
        <w:ind w:firstLine="480" w:firstLineChars="200"/>
        <w:rPr>
          <w:rFonts w:hint="eastAsia"/>
          <w:b w:val="0"/>
          <w:bCs/>
          <w:sz w:val="24"/>
          <w:szCs w:val="24"/>
          <w:lang w:val="en-US" w:eastAsia="zh-CN"/>
        </w:rPr>
      </w:pPr>
      <w:r>
        <w:rPr>
          <w:rFonts w:hint="eastAsia"/>
          <w:b w:val="0"/>
          <w:bCs/>
          <w:sz w:val="24"/>
          <w:szCs w:val="24"/>
          <w:lang w:val="en-US" w:eastAsia="zh-CN"/>
        </w:rPr>
        <w:t>2、报价表</w:t>
      </w:r>
    </w:p>
    <w:p>
      <w:pPr>
        <w:pStyle w:val="23"/>
        <w:spacing w:line="440" w:lineRule="exact"/>
        <w:ind w:firstLine="470" w:firstLineChars="196"/>
        <w:rPr>
          <w:rFonts w:hint="eastAsia"/>
          <w:b w:val="0"/>
          <w:bCs/>
          <w:sz w:val="24"/>
          <w:szCs w:val="24"/>
        </w:rPr>
      </w:pPr>
      <w:r>
        <w:rPr>
          <w:rFonts w:hint="eastAsia"/>
          <w:b w:val="0"/>
          <w:bCs/>
          <w:sz w:val="24"/>
          <w:szCs w:val="24"/>
          <w:lang w:val="en-US" w:eastAsia="zh-CN"/>
        </w:rPr>
        <w:t>3、</w:t>
      </w:r>
      <w:r>
        <w:rPr>
          <w:rFonts w:hint="eastAsia"/>
          <w:b w:val="0"/>
          <w:bCs/>
          <w:sz w:val="24"/>
          <w:szCs w:val="24"/>
        </w:rPr>
        <w:t>企业基本情况</w:t>
      </w:r>
      <w:r>
        <w:rPr>
          <w:rFonts w:hint="eastAsia"/>
          <w:b w:val="0"/>
          <w:bCs/>
          <w:sz w:val="24"/>
          <w:szCs w:val="24"/>
          <w:lang w:val="en-US" w:eastAsia="zh-CN"/>
        </w:rPr>
        <w:t>介绍</w:t>
      </w:r>
    </w:p>
    <w:p>
      <w:pPr>
        <w:pStyle w:val="23"/>
        <w:spacing w:line="440" w:lineRule="exact"/>
        <w:ind w:left="479" w:leftChars="228" w:firstLine="0" w:firstLineChars="0"/>
        <w:rPr>
          <w:rFonts w:hint="eastAsia"/>
          <w:b w:val="0"/>
          <w:bCs/>
          <w:sz w:val="24"/>
          <w:szCs w:val="24"/>
        </w:rPr>
      </w:pPr>
      <w:r>
        <w:rPr>
          <w:rFonts w:hint="eastAsia"/>
          <w:b w:val="0"/>
          <w:bCs/>
          <w:sz w:val="24"/>
          <w:szCs w:val="24"/>
          <w:lang w:val="en-US" w:eastAsia="zh-CN"/>
        </w:rPr>
        <w:t>4、项目实施方案表</w:t>
      </w:r>
    </w:p>
    <w:p>
      <w:pPr>
        <w:pStyle w:val="23"/>
        <w:spacing w:line="440" w:lineRule="exact"/>
        <w:ind w:left="479" w:leftChars="228" w:firstLine="0" w:firstLineChars="0"/>
        <w:rPr>
          <w:rFonts w:hint="eastAsia"/>
          <w:b w:val="0"/>
          <w:bCs/>
          <w:sz w:val="24"/>
          <w:szCs w:val="24"/>
        </w:rPr>
      </w:pPr>
      <w:r>
        <w:rPr>
          <w:rFonts w:hint="eastAsia"/>
          <w:b w:val="0"/>
          <w:bCs/>
          <w:sz w:val="24"/>
          <w:szCs w:val="24"/>
          <w:lang w:val="en-US" w:eastAsia="zh-CN"/>
        </w:rPr>
        <w:t>5、</w:t>
      </w:r>
      <w:r>
        <w:rPr>
          <w:rFonts w:hint="eastAsia"/>
          <w:b w:val="0"/>
          <w:bCs/>
          <w:sz w:val="24"/>
          <w:szCs w:val="24"/>
        </w:rPr>
        <w:t>《营业执照》副本复印件</w:t>
      </w:r>
      <w:r>
        <w:rPr>
          <w:rFonts w:hint="eastAsia"/>
          <w:b w:val="0"/>
          <w:bCs/>
          <w:sz w:val="24"/>
          <w:szCs w:val="24"/>
          <w:lang w:eastAsia="zh-CN"/>
        </w:rPr>
        <w:t>、</w:t>
      </w:r>
      <w:r>
        <w:rPr>
          <w:rFonts w:hint="eastAsia"/>
          <w:b w:val="0"/>
          <w:bCs/>
          <w:sz w:val="24"/>
          <w:szCs w:val="24"/>
        </w:rPr>
        <w:t>《税务登记证》副本复印件</w:t>
      </w:r>
      <w:r>
        <w:rPr>
          <w:rFonts w:hint="eastAsia"/>
          <w:b w:val="0"/>
          <w:bCs/>
          <w:sz w:val="24"/>
          <w:szCs w:val="24"/>
          <w:lang w:eastAsia="zh-CN"/>
        </w:rPr>
        <w:t>、</w:t>
      </w:r>
      <w:r>
        <w:rPr>
          <w:rFonts w:hint="eastAsia"/>
          <w:b w:val="0"/>
          <w:bCs/>
          <w:sz w:val="24"/>
          <w:szCs w:val="24"/>
        </w:rPr>
        <w:t>《组织机构代码证》副本复印件</w:t>
      </w:r>
      <w:r>
        <w:rPr>
          <w:rFonts w:hint="eastAsia"/>
          <w:b w:val="0"/>
          <w:bCs/>
          <w:sz w:val="24"/>
          <w:szCs w:val="24"/>
          <w:lang w:eastAsia="zh-CN"/>
        </w:rPr>
        <w:t>。（</w:t>
      </w:r>
      <w:r>
        <w:rPr>
          <w:rFonts w:hint="eastAsia"/>
          <w:b w:val="0"/>
          <w:bCs/>
          <w:sz w:val="24"/>
          <w:szCs w:val="24"/>
          <w:lang w:val="en-US" w:eastAsia="zh-CN"/>
        </w:rPr>
        <w:t>三证合一的请提供营业执照副本复印件</w:t>
      </w:r>
      <w:r>
        <w:rPr>
          <w:rFonts w:hint="eastAsia"/>
          <w:b w:val="0"/>
          <w:bCs/>
          <w:sz w:val="24"/>
          <w:szCs w:val="24"/>
          <w:lang w:eastAsia="zh-CN"/>
        </w:rPr>
        <w:t>）</w:t>
      </w:r>
    </w:p>
    <w:p>
      <w:pPr>
        <w:pStyle w:val="23"/>
        <w:spacing w:line="440" w:lineRule="exact"/>
        <w:rPr>
          <w:rFonts w:hint="eastAsia"/>
          <w:b w:val="0"/>
          <w:bCs/>
          <w:sz w:val="24"/>
          <w:szCs w:val="24"/>
        </w:rPr>
      </w:pPr>
      <w:r>
        <w:rPr>
          <w:rFonts w:hint="eastAsia"/>
          <w:b w:val="0"/>
          <w:bCs/>
          <w:sz w:val="24"/>
          <w:szCs w:val="24"/>
          <w:lang w:val="en-US" w:eastAsia="zh-CN"/>
        </w:rPr>
        <w:tab/>
      </w:r>
      <w:r>
        <w:rPr>
          <w:rFonts w:hint="eastAsia"/>
          <w:b w:val="0"/>
          <w:bCs/>
          <w:sz w:val="24"/>
          <w:szCs w:val="24"/>
          <w:lang w:val="en-US" w:eastAsia="zh-CN"/>
        </w:rPr>
        <w:t>6、</w:t>
      </w:r>
      <w:r>
        <w:rPr>
          <w:rFonts w:hint="eastAsia"/>
          <w:b w:val="0"/>
          <w:bCs/>
          <w:sz w:val="24"/>
          <w:szCs w:val="24"/>
        </w:rPr>
        <w:t>法定代表人或全权代表身份证复印件；</w:t>
      </w:r>
    </w:p>
    <w:p>
      <w:pPr>
        <w:pStyle w:val="23"/>
        <w:spacing w:line="440" w:lineRule="exact"/>
        <w:ind w:firstLine="357" w:firstLineChars="149"/>
        <w:rPr>
          <w:rFonts w:hint="eastAsia"/>
          <w:b w:val="0"/>
          <w:bCs/>
          <w:sz w:val="24"/>
          <w:szCs w:val="24"/>
        </w:rPr>
      </w:pPr>
      <w:r>
        <w:rPr>
          <w:rFonts w:hint="eastAsia"/>
          <w:b w:val="0"/>
          <w:bCs/>
          <w:sz w:val="24"/>
          <w:szCs w:val="24"/>
          <w:lang w:val="en-US" w:eastAsia="zh-CN"/>
        </w:rPr>
        <w:t>7、</w:t>
      </w:r>
      <w:r>
        <w:rPr>
          <w:rFonts w:hint="eastAsia"/>
          <w:b w:val="0"/>
          <w:bCs/>
          <w:sz w:val="24"/>
          <w:szCs w:val="24"/>
        </w:rPr>
        <w:t>供应商认为有必要提交的有关企业信誉、荣誉证书及获奖资料等复印件</w:t>
      </w:r>
    </w:p>
    <w:p>
      <w:pPr>
        <w:pStyle w:val="23"/>
        <w:spacing w:line="440" w:lineRule="exact"/>
        <w:ind w:firstLine="357" w:firstLineChars="149"/>
        <w:rPr>
          <w:rFonts w:hint="eastAsia"/>
          <w:b w:val="0"/>
          <w:bCs/>
          <w:color w:val="000000"/>
          <w:sz w:val="24"/>
          <w:szCs w:val="24"/>
        </w:rPr>
      </w:pPr>
      <w:r>
        <w:rPr>
          <w:rFonts w:hint="eastAsia"/>
          <w:b w:val="0"/>
          <w:bCs/>
          <w:color w:val="000000"/>
          <w:sz w:val="24"/>
          <w:szCs w:val="24"/>
          <w:lang w:val="en-US" w:eastAsia="zh-CN"/>
        </w:rPr>
        <w:t>8、</w:t>
      </w:r>
      <w:r>
        <w:rPr>
          <w:rFonts w:hint="eastAsia"/>
          <w:b w:val="0"/>
          <w:bCs/>
          <w:color w:val="000000"/>
          <w:sz w:val="24"/>
          <w:szCs w:val="24"/>
        </w:rPr>
        <w:t>供应商认为须提交的其他资料</w:t>
      </w:r>
    </w:p>
    <w:p>
      <w:pPr>
        <w:pStyle w:val="23"/>
        <w:spacing w:line="440" w:lineRule="exact"/>
        <w:ind w:firstLine="480" w:firstLineChars="200"/>
        <w:rPr>
          <w:rFonts w:hint="eastAsia"/>
          <w:b w:val="0"/>
          <w:bCs/>
          <w:sz w:val="24"/>
          <w:szCs w:val="24"/>
          <w:highlight w:val="yellow"/>
        </w:rPr>
      </w:pPr>
      <w:r>
        <w:rPr>
          <w:rFonts w:hint="eastAsia"/>
          <w:b w:val="0"/>
          <w:bCs/>
          <w:sz w:val="24"/>
          <w:szCs w:val="24"/>
          <w:lang w:val="en-US" w:eastAsia="zh-CN"/>
        </w:rPr>
        <w:t>（二）</w:t>
      </w:r>
      <w:r>
        <w:rPr>
          <w:rFonts w:hint="eastAsia"/>
          <w:b w:val="0"/>
          <w:bCs/>
          <w:sz w:val="24"/>
          <w:szCs w:val="24"/>
        </w:rPr>
        <w:t>响应文件编制要求</w:t>
      </w:r>
    </w:p>
    <w:p>
      <w:pPr>
        <w:pStyle w:val="23"/>
        <w:spacing w:line="440" w:lineRule="exact"/>
        <w:ind w:firstLine="480" w:firstLineChars="200"/>
        <w:rPr>
          <w:rFonts w:hint="eastAsia"/>
          <w:sz w:val="24"/>
          <w:szCs w:val="24"/>
        </w:rPr>
      </w:pPr>
      <w:r>
        <w:rPr>
          <w:rFonts w:hint="eastAsia"/>
          <w:sz w:val="24"/>
          <w:szCs w:val="24"/>
          <w:lang w:val="en-US" w:eastAsia="zh-CN"/>
        </w:rPr>
        <w:t>1、</w:t>
      </w:r>
      <w:r>
        <w:rPr>
          <w:rFonts w:hint="eastAsia"/>
          <w:sz w:val="24"/>
          <w:szCs w:val="24"/>
        </w:rPr>
        <w:t>响应文件</w:t>
      </w:r>
      <w:r>
        <w:rPr>
          <w:rFonts w:hint="eastAsia"/>
          <w:sz w:val="24"/>
          <w:szCs w:val="24"/>
          <w:lang w:val="en-US" w:eastAsia="zh-CN"/>
        </w:rPr>
        <w:t>由上述</w:t>
      </w:r>
      <w:r>
        <w:rPr>
          <w:sz w:val="24"/>
          <w:szCs w:val="24"/>
        </w:rPr>
        <w:t>顺序</w:t>
      </w:r>
      <w:r>
        <w:rPr>
          <w:rFonts w:hint="eastAsia"/>
          <w:sz w:val="24"/>
          <w:szCs w:val="24"/>
        </w:rPr>
        <w:t>组成</w:t>
      </w:r>
      <w:r>
        <w:rPr>
          <w:sz w:val="24"/>
          <w:szCs w:val="24"/>
        </w:rPr>
        <w:t>，装订成册</w:t>
      </w:r>
      <w:r>
        <w:rPr>
          <w:rFonts w:hint="eastAsia"/>
          <w:sz w:val="24"/>
          <w:szCs w:val="24"/>
        </w:rPr>
        <w:t>。</w:t>
      </w:r>
    </w:p>
    <w:p>
      <w:pPr>
        <w:pStyle w:val="23"/>
        <w:spacing w:line="440" w:lineRule="exact"/>
        <w:ind w:firstLine="480" w:firstLineChars="200"/>
        <w:rPr>
          <w:rFonts w:hint="eastAsia"/>
          <w:b/>
          <w:sz w:val="24"/>
          <w:szCs w:val="24"/>
        </w:rPr>
      </w:pPr>
      <w:r>
        <w:rPr>
          <w:rFonts w:hint="eastAsia"/>
          <w:sz w:val="24"/>
          <w:szCs w:val="24"/>
          <w:lang w:val="en-US" w:eastAsia="zh-CN"/>
        </w:rPr>
        <w:t>2、</w:t>
      </w:r>
      <w:r>
        <w:rPr>
          <w:rFonts w:hint="eastAsia"/>
          <w:sz w:val="24"/>
          <w:szCs w:val="24"/>
        </w:rPr>
        <w:t>响应文件一式</w:t>
      </w:r>
      <w:r>
        <w:rPr>
          <w:rFonts w:hint="eastAsia"/>
          <w:sz w:val="24"/>
          <w:szCs w:val="24"/>
          <w:lang w:val="en-US" w:eastAsia="zh-CN"/>
        </w:rPr>
        <w:t>两</w:t>
      </w:r>
      <w:r>
        <w:rPr>
          <w:rFonts w:hint="eastAsia"/>
          <w:sz w:val="24"/>
          <w:szCs w:val="24"/>
        </w:rPr>
        <w:t>份，其中正本一份，副本</w:t>
      </w:r>
      <w:r>
        <w:rPr>
          <w:rFonts w:hint="eastAsia"/>
          <w:sz w:val="24"/>
          <w:szCs w:val="24"/>
          <w:lang w:val="en-US" w:eastAsia="zh-CN"/>
        </w:rPr>
        <w:t>一</w:t>
      </w:r>
      <w:r>
        <w:rPr>
          <w:rFonts w:hint="eastAsia"/>
          <w:sz w:val="24"/>
          <w:szCs w:val="24"/>
        </w:rPr>
        <w:t>份。如果正本与副本不符，以正本为准。响应文件应字迹清楚、内容齐全、数字准确、不应有涂改增删处。如修改时，修改处须有响应文件全权代表印章。</w:t>
      </w:r>
    </w:p>
    <w:p>
      <w:pPr>
        <w:pStyle w:val="23"/>
        <w:spacing w:line="440" w:lineRule="exact"/>
        <w:ind w:firstLine="480" w:firstLineChars="200"/>
        <w:rPr>
          <w:rFonts w:hint="eastAsia"/>
          <w:b w:val="0"/>
          <w:bCs/>
          <w:sz w:val="24"/>
          <w:szCs w:val="24"/>
        </w:rPr>
      </w:pPr>
      <w:r>
        <w:rPr>
          <w:rFonts w:hint="eastAsia"/>
          <w:b w:val="0"/>
          <w:bCs/>
          <w:sz w:val="24"/>
          <w:szCs w:val="24"/>
          <w:lang w:val="en-US" w:eastAsia="zh-CN"/>
        </w:rPr>
        <w:t>3、</w:t>
      </w:r>
      <w:r>
        <w:rPr>
          <w:rFonts w:hint="eastAsia"/>
          <w:b w:val="0"/>
          <w:bCs/>
          <w:sz w:val="24"/>
          <w:szCs w:val="24"/>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23"/>
        <w:spacing w:line="440" w:lineRule="exact"/>
        <w:ind w:firstLine="480" w:firstLineChars="200"/>
        <w:rPr>
          <w:rFonts w:hint="eastAsia"/>
          <w:sz w:val="24"/>
          <w:szCs w:val="24"/>
        </w:rPr>
      </w:pPr>
      <w:r>
        <w:rPr>
          <w:rFonts w:hint="eastAsia"/>
          <w:sz w:val="24"/>
          <w:szCs w:val="24"/>
          <w:lang w:val="en-US" w:eastAsia="zh-CN"/>
        </w:rPr>
        <w:t>4、</w:t>
      </w:r>
      <w:r>
        <w:rPr>
          <w:rFonts w:hint="eastAsia"/>
          <w:sz w:val="24"/>
          <w:szCs w:val="24"/>
        </w:rPr>
        <w:t>响应文件中报价表必须加盖供应商公章。</w:t>
      </w:r>
    </w:p>
    <w:p>
      <w:pPr>
        <w:pStyle w:val="23"/>
        <w:spacing w:line="440" w:lineRule="exact"/>
        <w:ind w:firstLine="480" w:firstLineChars="200"/>
        <w:rPr>
          <w:rFonts w:hint="eastAsia"/>
          <w:sz w:val="24"/>
          <w:szCs w:val="24"/>
        </w:rPr>
      </w:pPr>
      <w:r>
        <w:rPr>
          <w:rFonts w:hint="eastAsia"/>
          <w:sz w:val="24"/>
          <w:szCs w:val="24"/>
          <w:lang w:val="en-US" w:eastAsia="zh-CN"/>
        </w:rPr>
        <w:t>5、</w:t>
      </w:r>
      <w:r>
        <w:rPr>
          <w:rFonts w:hint="eastAsia"/>
          <w:sz w:val="24"/>
          <w:szCs w:val="24"/>
        </w:rPr>
        <w:t>供应商在提交响应文件截止时间前，可以对所提交的响应文件进行补充、修改或者撤回。补充、修改的内容作为响应文件的组成部分。补充、修改的内容与响应文件不一致的，以补充、修改的内容为准。</w:t>
      </w:r>
    </w:p>
    <w:p>
      <w:pPr>
        <w:pStyle w:val="23"/>
        <w:spacing w:line="440" w:lineRule="exact"/>
        <w:ind w:firstLine="240" w:firstLineChars="100"/>
        <w:rPr>
          <w:b w:val="0"/>
          <w:bCs/>
          <w:sz w:val="24"/>
          <w:szCs w:val="24"/>
        </w:rPr>
      </w:pPr>
      <w:r>
        <w:rPr>
          <w:rFonts w:hint="eastAsia"/>
          <w:b w:val="0"/>
          <w:bCs/>
          <w:sz w:val="24"/>
          <w:szCs w:val="24"/>
        </w:rPr>
        <w:t xml:space="preserve"> </w:t>
      </w:r>
      <w:r>
        <w:rPr>
          <w:rFonts w:hint="eastAsia"/>
          <w:b w:val="0"/>
          <w:bCs/>
          <w:sz w:val="24"/>
          <w:szCs w:val="24"/>
          <w:lang w:eastAsia="zh-CN"/>
        </w:rPr>
        <w:t>（</w:t>
      </w:r>
      <w:r>
        <w:rPr>
          <w:rFonts w:hint="eastAsia"/>
          <w:b w:val="0"/>
          <w:bCs/>
          <w:sz w:val="24"/>
          <w:szCs w:val="24"/>
          <w:lang w:val="en-US" w:eastAsia="zh-CN"/>
        </w:rPr>
        <w:t>三</w:t>
      </w:r>
      <w:r>
        <w:rPr>
          <w:rFonts w:hint="eastAsia"/>
          <w:b w:val="0"/>
          <w:bCs/>
          <w:sz w:val="24"/>
          <w:szCs w:val="24"/>
          <w:lang w:eastAsia="zh-CN"/>
        </w:rPr>
        <w:t>）</w:t>
      </w:r>
      <w:r>
        <w:rPr>
          <w:rFonts w:hint="eastAsia"/>
          <w:b w:val="0"/>
          <w:bCs/>
          <w:sz w:val="24"/>
          <w:szCs w:val="24"/>
        </w:rPr>
        <w:t>响应</w:t>
      </w:r>
      <w:r>
        <w:rPr>
          <w:b w:val="0"/>
          <w:bCs/>
          <w:sz w:val="24"/>
          <w:szCs w:val="24"/>
        </w:rPr>
        <w:t>文件必须在20</w:t>
      </w:r>
      <w:r>
        <w:rPr>
          <w:rFonts w:hint="eastAsia"/>
          <w:b w:val="0"/>
          <w:bCs/>
          <w:sz w:val="24"/>
          <w:szCs w:val="24"/>
        </w:rPr>
        <w:t>1</w:t>
      </w:r>
      <w:r>
        <w:rPr>
          <w:rFonts w:hint="eastAsia"/>
          <w:b w:val="0"/>
          <w:bCs/>
          <w:sz w:val="24"/>
          <w:szCs w:val="24"/>
          <w:lang w:val="en-US" w:eastAsia="zh-CN"/>
        </w:rPr>
        <w:t>7</w:t>
      </w:r>
      <w:r>
        <w:rPr>
          <w:b w:val="0"/>
          <w:bCs/>
          <w:sz w:val="24"/>
          <w:szCs w:val="24"/>
        </w:rPr>
        <w:t>年</w:t>
      </w:r>
      <w:r>
        <w:rPr>
          <w:rFonts w:hint="eastAsia"/>
          <w:b w:val="0"/>
          <w:bCs/>
          <w:sz w:val="24"/>
          <w:szCs w:val="24"/>
          <w:lang w:eastAsia="zh-CN"/>
        </w:rPr>
        <w:t>1</w:t>
      </w:r>
      <w:r>
        <w:rPr>
          <w:rFonts w:hint="eastAsia"/>
          <w:b w:val="0"/>
          <w:bCs/>
          <w:sz w:val="24"/>
          <w:szCs w:val="24"/>
          <w:lang w:val="en-US" w:eastAsia="zh-CN"/>
        </w:rPr>
        <w:t>2</w:t>
      </w:r>
      <w:r>
        <w:rPr>
          <w:b w:val="0"/>
          <w:bCs/>
          <w:sz w:val="24"/>
          <w:szCs w:val="24"/>
        </w:rPr>
        <w:t>月</w:t>
      </w:r>
      <w:r>
        <w:rPr>
          <w:rFonts w:hint="eastAsia"/>
          <w:b w:val="0"/>
          <w:bCs/>
          <w:sz w:val="24"/>
          <w:szCs w:val="24"/>
          <w:lang w:eastAsia="zh-CN"/>
        </w:rPr>
        <w:t xml:space="preserve"> </w:t>
      </w:r>
      <w:r>
        <w:rPr>
          <w:rFonts w:hint="eastAsia"/>
          <w:b w:val="0"/>
          <w:bCs/>
          <w:sz w:val="24"/>
          <w:szCs w:val="24"/>
          <w:lang w:val="en-US" w:eastAsia="zh-CN"/>
        </w:rPr>
        <w:t>29</w:t>
      </w:r>
      <w:r>
        <w:rPr>
          <w:rFonts w:hint="eastAsia"/>
          <w:b w:val="0"/>
          <w:bCs/>
          <w:sz w:val="24"/>
          <w:szCs w:val="24"/>
        </w:rPr>
        <w:t>日</w:t>
      </w:r>
      <w:r>
        <w:rPr>
          <w:rFonts w:hint="eastAsia"/>
          <w:b w:val="0"/>
          <w:bCs/>
          <w:sz w:val="24"/>
          <w:szCs w:val="24"/>
          <w:lang w:val="en-US" w:eastAsia="zh-CN"/>
        </w:rPr>
        <w:t>下午14</w:t>
      </w:r>
      <w:r>
        <w:rPr>
          <w:rFonts w:hint="eastAsia"/>
          <w:b w:val="0"/>
          <w:bCs/>
          <w:sz w:val="24"/>
          <w:szCs w:val="24"/>
        </w:rPr>
        <w:t>：</w:t>
      </w:r>
      <w:r>
        <w:rPr>
          <w:rFonts w:hint="eastAsia"/>
          <w:b w:val="0"/>
          <w:bCs/>
          <w:sz w:val="24"/>
          <w:szCs w:val="24"/>
          <w:lang w:eastAsia="zh-CN"/>
        </w:rPr>
        <w:t>30</w:t>
      </w:r>
      <w:r>
        <w:rPr>
          <w:b w:val="0"/>
          <w:bCs/>
          <w:sz w:val="24"/>
          <w:szCs w:val="24"/>
        </w:rPr>
        <w:t>前送达</w:t>
      </w:r>
      <w:r>
        <w:rPr>
          <w:rFonts w:hint="eastAsia"/>
          <w:b w:val="0"/>
          <w:bCs/>
          <w:sz w:val="24"/>
          <w:szCs w:val="24"/>
        </w:rPr>
        <w:t>磋商</w:t>
      </w:r>
      <w:r>
        <w:rPr>
          <w:b w:val="0"/>
          <w:bCs/>
          <w:sz w:val="24"/>
          <w:szCs w:val="24"/>
        </w:rPr>
        <w:t>地点。</w:t>
      </w:r>
    </w:p>
    <w:p>
      <w:pPr>
        <w:pStyle w:val="23"/>
        <w:spacing w:line="440" w:lineRule="exact"/>
        <w:ind w:firstLine="240" w:firstLineChars="100"/>
        <w:rPr>
          <w:rFonts w:hint="eastAsia"/>
          <w:b w:val="0"/>
          <w:bCs/>
          <w:sz w:val="24"/>
          <w:szCs w:val="24"/>
        </w:rPr>
      </w:pPr>
    </w:p>
    <w:p>
      <w:pPr>
        <w:adjustRightInd w:val="0"/>
        <w:snapToGrid w:val="0"/>
        <w:spacing w:line="440" w:lineRule="exact"/>
        <w:ind w:firstLine="480" w:firstLineChars="200"/>
        <w:rPr>
          <w:rFonts w:hint="eastAsia" w:ascii="宋体" w:hAnsi="宋体"/>
          <w:sz w:val="24"/>
          <w:szCs w:val="24"/>
        </w:rPr>
      </w:pPr>
    </w:p>
    <w:p>
      <w:pPr>
        <w:adjustRightInd w:val="0"/>
        <w:snapToGrid w:val="0"/>
        <w:spacing w:line="440" w:lineRule="exact"/>
        <w:ind w:firstLine="482" w:firstLineChars="200"/>
        <w:rPr>
          <w:rFonts w:hint="eastAsia" w:ascii="宋体" w:hAnsi="宋体"/>
          <w:b/>
          <w:sz w:val="24"/>
          <w:szCs w:val="24"/>
        </w:rPr>
      </w:pPr>
      <w:r>
        <w:rPr>
          <w:rFonts w:hint="eastAsia" w:ascii="宋体" w:hAnsi="宋体"/>
          <w:b/>
          <w:bCs/>
          <w:sz w:val="24"/>
          <w:szCs w:val="24"/>
          <w:lang w:val="en-US" w:eastAsia="zh-CN"/>
        </w:rPr>
        <w:t>七、</w:t>
      </w:r>
      <w:r>
        <w:rPr>
          <w:rFonts w:hint="eastAsia" w:ascii="宋体" w:hAnsi="宋体"/>
          <w:b/>
          <w:sz w:val="24"/>
          <w:szCs w:val="24"/>
        </w:rPr>
        <w:t>报价要求：</w:t>
      </w:r>
    </w:p>
    <w:p>
      <w:pPr>
        <w:adjustRightInd w:val="0"/>
        <w:snapToGrid w:val="0"/>
        <w:spacing w:line="440" w:lineRule="exact"/>
        <w:ind w:firstLine="480" w:firstLineChars="200"/>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所有报价均以人民币报价。</w:t>
      </w:r>
    </w:p>
    <w:p>
      <w:pPr>
        <w:adjustRightInd w:val="0"/>
        <w:snapToGrid w:val="0"/>
        <w:spacing w:line="440" w:lineRule="exact"/>
        <w:ind w:firstLine="480" w:firstLineChars="200"/>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供应商要按报价表</w:t>
      </w:r>
      <w:r>
        <w:rPr>
          <w:rFonts w:ascii="宋体" w:hAnsi="宋体"/>
          <w:b w:val="0"/>
          <w:bCs/>
          <w:sz w:val="24"/>
          <w:szCs w:val="24"/>
        </w:rPr>
        <w:t>(</w:t>
      </w:r>
      <w:r>
        <w:rPr>
          <w:rFonts w:hint="eastAsia" w:ascii="宋体" w:hAnsi="宋体"/>
          <w:b w:val="0"/>
          <w:bCs/>
          <w:sz w:val="24"/>
          <w:szCs w:val="24"/>
        </w:rPr>
        <w:t>统一格式</w:t>
      </w:r>
      <w:r>
        <w:rPr>
          <w:rFonts w:ascii="宋体" w:hAnsi="宋体"/>
          <w:b w:val="0"/>
          <w:bCs/>
          <w:sz w:val="24"/>
          <w:szCs w:val="24"/>
        </w:rPr>
        <w:t>)</w:t>
      </w:r>
      <w:r>
        <w:rPr>
          <w:rFonts w:hint="eastAsia" w:ascii="宋体" w:hAnsi="宋体"/>
          <w:b w:val="0"/>
          <w:bCs/>
          <w:sz w:val="24"/>
          <w:szCs w:val="24"/>
        </w:rPr>
        <w:t>的内容填写单价、总价及其他事项，并加盖供应商公章和全权代表签章。</w:t>
      </w:r>
    </w:p>
    <w:p>
      <w:pPr>
        <w:adjustRightInd w:val="0"/>
        <w:snapToGrid w:val="0"/>
        <w:spacing w:line="440" w:lineRule="exact"/>
        <w:ind w:firstLine="480" w:firstLineChars="200"/>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本次磋商报价为固定总值报价，为完成本次符合采购人要求的全部费用。</w:t>
      </w:r>
    </w:p>
    <w:p>
      <w:pPr>
        <w:pStyle w:val="23"/>
        <w:spacing w:line="440" w:lineRule="exact"/>
        <w:ind w:firstLine="480" w:firstLineChars="200"/>
        <w:rPr>
          <w:rFonts w:hint="eastAsia"/>
          <w:b w:val="0"/>
          <w:bCs/>
          <w:sz w:val="24"/>
          <w:szCs w:val="24"/>
        </w:rPr>
      </w:pPr>
      <w:r>
        <w:rPr>
          <w:rFonts w:hint="eastAsia"/>
          <w:b w:val="0"/>
          <w:bCs/>
          <w:color w:val="000000"/>
          <w:sz w:val="24"/>
          <w:szCs w:val="24"/>
          <w:lang w:val="en-US" w:eastAsia="zh-CN"/>
        </w:rPr>
        <w:t>4、</w:t>
      </w:r>
      <w:r>
        <w:rPr>
          <w:b w:val="0"/>
          <w:bCs/>
          <w:color w:val="000000"/>
          <w:sz w:val="24"/>
          <w:szCs w:val="24"/>
        </w:rPr>
        <w:t>本次</w:t>
      </w:r>
      <w:r>
        <w:rPr>
          <w:rFonts w:hint="eastAsia"/>
          <w:b w:val="0"/>
          <w:bCs/>
          <w:color w:val="000000"/>
          <w:sz w:val="24"/>
          <w:szCs w:val="24"/>
        </w:rPr>
        <w:t>磋商</w:t>
      </w:r>
      <w:r>
        <w:rPr>
          <w:b w:val="0"/>
          <w:bCs/>
          <w:color w:val="000000"/>
          <w:sz w:val="24"/>
          <w:szCs w:val="24"/>
        </w:rPr>
        <w:t>采用</w:t>
      </w:r>
      <w:r>
        <w:rPr>
          <w:rFonts w:hint="eastAsia"/>
          <w:b w:val="0"/>
          <w:bCs/>
          <w:color w:val="000000"/>
          <w:sz w:val="24"/>
          <w:szCs w:val="24"/>
          <w:u w:val="single"/>
        </w:rPr>
        <w:t>二轮（最终）</w:t>
      </w:r>
      <w:r>
        <w:rPr>
          <w:rFonts w:hint="eastAsia"/>
          <w:b w:val="0"/>
          <w:bCs/>
          <w:color w:val="000000"/>
          <w:sz w:val="24"/>
          <w:szCs w:val="24"/>
        </w:rPr>
        <w:t>报价法，供应商递交的响应文件中的报价为第一轮报价</w:t>
      </w:r>
      <w:r>
        <w:rPr>
          <w:rFonts w:hint="eastAsia"/>
          <w:b w:val="0"/>
          <w:bCs/>
          <w:sz w:val="24"/>
          <w:szCs w:val="24"/>
        </w:rPr>
        <w:t>。</w:t>
      </w:r>
    </w:p>
    <w:p>
      <w:pPr>
        <w:pStyle w:val="23"/>
        <w:spacing w:line="440" w:lineRule="exact"/>
        <w:ind w:firstLine="480" w:firstLineChars="200"/>
        <w:rPr>
          <w:rFonts w:hint="eastAsia"/>
          <w:b w:val="0"/>
          <w:bCs/>
          <w:sz w:val="24"/>
          <w:szCs w:val="24"/>
        </w:rPr>
      </w:pPr>
      <w:r>
        <w:rPr>
          <w:rFonts w:hint="eastAsia"/>
          <w:b w:val="0"/>
          <w:bCs/>
          <w:sz w:val="24"/>
          <w:szCs w:val="24"/>
          <w:lang w:val="en-US" w:eastAsia="zh-CN"/>
        </w:rPr>
        <w:t>5、</w:t>
      </w:r>
      <w:r>
        <w:rPr>
          <w:rFonts w:hint="eastAsia"/>
          <w:b w:val="0"/>
          <w:bCs/>
          <w:sz w:val="24"/>
          <w:szCs w:val="24"/>
        </w:rPr>
        <w:t>不接受任何选择报价，只允许有一个报价和一个方案，任何有选择性的报价和方案将不予接受。</w:t>
      </w:r>
    </w:p>
    <w:p>
      <w:pPr>
        <w:pStyle w:val="23"/>
        <w:spacing w:line="440" w:lineRule="exact"/>
        <w:ind w:firstLine="480" w:firstLineChars="200"/>
        <w:rPr>
          <w:rFonts w:hint="eastAsia"/>
          <w:b w:val="0"/>
          <w:bCs/>
          <w:sz w:val="24"/>
          <w:szCs w:val="24"/>
        </w:rPr>
      </w:pPr>
      <w:r>
        <w:rPr>
          <w:rFonts w:hint="eastAsia"/>
          <w:b w:val="0"/>
          <w:bCs/>
          <w:sz w:val="24"/>
          <w:szCs w:val="24"/>
          <w:lang w:val="en-US" w:eastAsia="zh-CN"/>
        </w:rPr>
        <w:t>6、</w:t>
      </w:r>
      <w:r>
        <w:rPr>
          <w:rFonts w:hint="eastAsia"/>
          <w:b w:val="0"/>
          <w:bCs/>
          <w:sz w:val="24"/>
          <w:szCs w:val="24"/>
        </w:rPr>
        <w:t>本项目所发生的一切费用均应包括在总报价中。若有漏报或缺报，视为该项费用已包括在其它项目中，磋商报价的总价和单价不做调整。</w:t>
      </w:r>
    </w:p>
    <w:p>
      <w:pPr>
        <w:pStyle w:val="23"/>
        <w:spacing w:line="440" w:lineRule="exact"/>
        <w:ind w:firstLine="480" w:firstLineChars="200"/>
        <w:rPr>
          <w:rFonts w:hint="eastAsia"/>
          <w:b w:val="0"/>
          <w:bCs/>
          <w:sz w:val="24"/>
          <w:szCs w:val="24"/>
        </w:rPr>
      </w:pPr>
    </w:p>
    <w:p>
      <w:pPr>
        <w:pStyle w:val="23"/>
        <w:spacing w:line="440" w:lineRule="exact"/>
        <w:ind w:firstLine="482" w:firstLineChars="200"/>
        <w:rPr>
          <w:rFonts w:hint="eastAsia"/>
          <w:b/>
          <w:sz w:val="24"/>
          <w:szCs w:val="24"/>
        </w:rPr>
      </w:pPr>
      <w:r>
        <w:rPr>
          <w:rFonts w:hint="eastAsia"/>
          <w:b/>
          <w:sz w:val="24"/>
          <w:szCs w:val="24"/>
          <w:lang w:val="en-US" w:eastAsia="zh-CN"/>
        </w:rPr>
        <w:t>八、</w:t>
      </w:r>
      <w:r>
        <w:rPr>
          <w:rFonts w:hint="eastAsia"/>
          <w:b/>
          <w:sz w:val="24"/>
          <w:szCs w:val="24"/>
        </w:rPr>
        <w:t>评审工作程序</w:t>
      </w:r>
    </w:p>
    <w:p>
      <w:pPr>
        <w:pStyle w:val="23"/>
        <w:spacing w:line="440" w:lineRule="exact"/>
        <w:ind w:firstLine="480" w:firstLineChars="200"/>
        <w:rPr>
          <w:rFonts w:hint="eastAsia"/>
          <w:sz w:val="24"/>
          <w:szCs w:val="24"/>
        </w:rPr>
      </w:pPr>
      <w:r>
        <w:rPr>
          <w:rFonts w:hint="eastAsia"/>
          <w:sz w:val="24"/>
          <w:szCs w:val="24"/>
          <w:lang w:val="en-US" w:eastAsia="zh-CN"/>
        </w:rPr>
        <w:t>1、</w:t>
      </w:r>
      <w:r>
        <w:rPr>
          <w:rFonts w:hint="eastAsia"/>
          <w:sz w:val="24"/>
          <w:szCs w:val="24"/>
        </w:rPr>
        <w:t>供应商全权代表向磋商小组递交响应文件</w:t>
      </w:r>
    </w:p>
    <w:p>
      <w:pPr>
        <w:pStyle w:val="23"/>
        <w:spacing w:line="440" w:lineRule="exact"/>
        <w:ind w:firstLine="480" w:firstLineChars="200"/>
        <w:rPr>
          <w:rFonts w:hint="eastAsia"/>
          <w:sz w:val="24"/>
          <w:szCs w:val="24"/>
        </w:rPr>
      </w:pPr>
      <w:r>
        <w:rPr>
          <w:rFonts w:hint="eastAsia"/>
          <w:sz w:val="24"/>
          <w:szCs w:val="24"/>
          <w:lang w:val="en-US" w:eastAsia="zh-CN"/>
        </w:rPr>
        <w:t>2、</w:t>
      </w:r>
      <w:r>
        <w:rPr>
          <w:rFonts w:hint="eastAsia"/>
          <w:sz w:val="24"/>
          <w:szCs w:val="24"/>
        </w:rPr>
        <w:t>公开第一轮报价</w:t>
      </w:r>
    </w:p>
    <w:p>
      <w:pPr>
        <w:pStyle w:val="23"/>
        <w:spacing w:line="440" w:lineRule="exact"/>
        <w:ind w:firstLine="480" w:firstLineChars="200"/>
        <w:rPr>
          <w:rFonts w:hint="eastAsia"/>
          <w:sz w:val="24"/>
          <w:szCs w:val="24"/>
        </w:rPr>
      </w:pPr>
      <w:r>
        <w:rPr>
          <w:rFonts w:hint="eastAsia"/>
          <w:sz w:val="24"/>
          <w:szCs w:val="24"/>
          <w:lang w:val="en-US" w:eastAsia="zh-CN"/>
        </w:rPr>
        <w:t>3、提交响应文件顺序</w:t>
      </w:r>
      <w:r>
        <w:rPr>
          <w:rFonts w:hint="eastAsia"/>
          <w:sz w:val="24"/>
          <w:szCs w:val="24"/>
        </w:rPr>
        <w:t>决定供应商磋商次序</w:t>
      </w:r>
    </w:p>
    <w:p>
      <w:pPr>
        <w:pStyle w:val="23"/>
        <w:spacing w:line="440" w:lineRule="exact"/>
        <w:ind w:firstLine="480" w:firstLineChars="200"/>
        <w:rPr>
          <w:rFonts w:hint="eastAsia"/>
          <w:sz w:val="24"/>
          <w:szCs w:val="24"/>
        </w:rPr>
      </w:pPr>
      <w:r>
        <w:rPr>
          <w:rFonts w:hint="eastAsia"/>
          <w:sz w:val="24"/>
          <w:szCs w:val="24"/>
          <w:lang w:val="en-US" w:eastAsia="zh-CN"/>
        </w:rPr>
        <w:t>4、</w:t>
      </w:r>
      <w:r>
        <w:rPr>
          <w:rFonts w:hint="eastAsia"/>
          <w:sz w:val="24"/>
          <w:szCs w:val="24"/>
        </w:rPr>
        <w:t>磋商小组审阅响应文件：</w:t>
      </w:r>
    </w:p>
    <w:p>
      <w:pPr>
        <w:pStyle w:val="23"/>
        <w:spacing w:line="440" w:lineRule="exact"/>
        <w:ind w:firstLine="480" w:firstLineChars="200"/>
        <w:rPr>
          <w:rFonts w:hint="eastAsia" w:cs="宋体"/>
          <w:sz w:val="24"/>
          <w:szCs w:val="24"/>
          <w:lang w:val="zh-CN"/>
        </w:rPr>
      </w:pPr>
      <w:r>
        <w:rPr>
          <w:rFonts w:hint="eastAsia" w:cs="宋体"/>
          <w:sz w:val="24"/>
          <w:szCs w:val="24"/>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23"/>
        <w:spacing w:line="440" w:lineRule="exact"/>
        <w:ind w:firstLine="480" w:firstLineChars="200"/>
        <w:rPr>
          <w:rFonts w:hint="eastAsia"/>
          <w:sz w:val="24"/>
          <w:szCs w:val="24"/>
        </w:rPr>
      </w:pPr>
      <w:r>
        <w:rPr>
          <w:rFonts w:hint="eastAsia"/>
          <w:sz w:val="24"/>
          <w:szCs w:val="24"/>
          <w:lang w:val="en-US" w:eastAsia="zh-CN"/>
        </w:rPr>
        <w:t>5、</w:t>
      </w:r>
      <w:r>
        <w:rPr>
          <w:rFonts w:hint="eastAsia"/>
          <w:sz w:val="24"/>
          <w:szCs w:val="24"/>
        </w:rPr>
        <w:t>磋商开始，与供应商</w:t>
      </w:r>
      <w:r>
        <w:rPr>
          <w:rFonts w:hint="eastAsia"/>
          <w:sz w:val="24"/>
          <w:szCs w:val="24"/>
          <w:lang w:val="en-US" w:eastAsia="zh-CN"/>
        </w:rPr>
        <w:t>洽</w:t>
      </w:r>
      <w:r>
        <w:rPr>
          <w:rFonts w:hint="eastAsia"/>
          <w:sz w:val="24"/>
          <w:szCs w:val="24"/>
        </w:rPr>
        <w:t>谈各项内容：</w:t>
      </w:r>
    </w:p>
    <w:p>
      <w:pPr>
        <w:pStyle w:val="23"/>
        <w:spacing w:line="440" w:lineRule="exact"/>
        <w:ind w:firstLine="480" w:firstLineChars="200"/>
        <w:rPr>
          <w:rFonts w:cs="宋体"/>
          <w:sz w:val="24"/>
          <w:szCs w:val="24"/>
          <w:lang w:val="zh-CN"/>
        </w:rPr>
      </w:pPr>
      <w:r>
        <w:rPr>
          <w:rFonts w:hint="eastAsia" w:cs="宋体"/>
          <w:sz w:val="24"/>
          <w:szCs w:val="24"/>
          <w:lang w:val="zh-CN"/>
        </w:rPr>
        <w:t>磋商小组</w:t>
      </w:r>
      <w:r>
        <w:rPr>
          <w:rFonts w:cs="宋体"/>
          <w:sz w:val="24"/>
          <w:szCs w:val="24"/>
          <w:lang w:val="zh-CN"/>
        </w:rPr>
        <w:t>所有成员集中与</w:t>
      </w:r>
      <w:r>
        <w:rPr>
          <w:rFonts w:hint="eastAsia" w:cs="宋体"/>
          <w:sz w:val="24"/>
          <w:szCs w:val="24"/>
          <w:lang w:val="zh-CN"/>
        </w:rPr>
        <w:t>单一</w:t>
      </w:r>
      <w:r>
        <w:rPr>
          <w:rFonts w:cs="宋体"/>
          <w:sz w:val="24"/>
          <w:szCs w:val="24"/>
          <w:lang w:val="zh-CN"/>
        </w:rPr>
        <w:t>供应商按照</w:t>
      </w:r>
      <w:r>
        <w:rPr>
          <w:rFonts w:hint="eastAsia"/>
          <w:sz w:val="24"/>
          <w:szCs w:val="24"/>
        </w:rPr>
        <w:t>抽签决定的磋商次序</w:t>
      </w:r>
      <w:r>
        <w:rPr>
          <w:rFonts w:cs="宋体"/>
          <w:sz w:val="24"/>
          <w:szCs w:val="24"/>
          <w:lang w:val="zh-CN"/>
        </w:rPr>
        <w:t>分别进行</w:t>
      </w:r>
      <w:r>
        <w:rPr>
          <w:rFonts w:hint="eastAsia" w:cs="宋体"/>
          <w:sz w:val="24"/>
          <w:szCs w:val="24"/>
          <w:lang w:val="zh-CN"/>
        </w:rPr>
        <w:t>磋商</w:t>
      </w:r>
      <w:r>
        <w:rPr>
          <w:rFonts w:cs="宋体"/>
          <w:sz w:val="24"/>
          <w:szCs w:val="24"/>
          <w:lang w:val="zh-CN"/>
        </w:rPr>
        <w:t>。</w:t>
      </w:r>
      <w:r>
        <w:rPr>
          <w:rFonts w:hint="eastAsia" w:cs="宋体"/>
          <w:sz w:val="24"/>
          <w:szCs w:val="24"/>
          <w:lang w:val="zh-CN"/>
        </w:rPr>
        <w:t>磋商小组</w:t>
      </w:r>
      <w:r>
        <w:rPr>
          <w:rFonts w:cs="宋体"/>
          <w:sz w:val="24"/>
          <w:szCs w:val="24"/>
          <w:lang w:val="zh-CN"/>
        </w:rPr>
        <w:t>可根据供应商的报价，响应内容及</w:t>
      </w:r>
      <w:r>
        <w:rPr>
          <w:rFonts w:hint="eastAsia" w:cs="宋体"/>
          <w:sz w:val="24"/>
          <w:szCs w:val="24"/>
          <w:lang w:val="zh-CN"/>
        </w:rPr>
        <w:t>磋商</w:t>
      </w:r>
      <w:r>
        <w:rPr>
          <w:rFonts w:cs="宋体"/>
          <w:sz w:val="24"/>
          <w:szCs w:val="24"/>
          <w:lang w:val="zh-CN"/>
        </w:rPr>
        <w:t>的情况，给予每个正在参加</w:t>
      </w:r>
      <w:r>
        <w:rPr>
          <w:rFonts w:hint="eastAsia" w:cs="宋体"/>
          <w:sz w:val="24"/>
          <w:szCs w:val="24"/>
          <w:lang w:val="zh-CN"/>
        </w:rPr>
        <w:t>磋商</w:t>
      </w:r>
      <w:r>
        <w:rPr>
          <w:rFonts w:cs="宋体"/>
          <w:sz w:val="24"/>
          <w:szCs w:val="24"/>
          <w:lang w:val="zh-CN"/>
        </w:rPr>
        <w:t>的供应商相同的机会。</w:t>
      </w:r>
    </w:p>
    <w:p>
      <w:pPr>
        <w:pStyle w:val="23"/>
        <w:spacing w:line="440" w:lineRule="exact"/>
        <w:ind w:firstLine="480" w:firstLineChars="200"/>
        <w:rPr>
          <w:rFonts w:hint="eastAsia"/>
          <w:sz w:val="24"/>
          <w:szCs w:val="24"/>
        </w:rPr>
      </w:pPr>
      <w:r>
        <w:rPr>
          <w:rFonts w:hint="eastAsia" w:cs="宋体"/>
          <w:sz w:val="24"/>
          <w:szCs w:val="24"/>
          <w:lang w:val="en-US" w:eastAsia="zh-CN"/>
        </w:rPr>
        <w:t>6、</w:t>
      </w:r>
      <w:r>
        <w:rPr>
          <w:rFonts w:hint="eastAsia"/>
          <w:sz w:val="24"/>
          <w:szCs w:val="24"/>
        </w:rPr>
        <w:t>各供应商进行</w:t>
      </w:r>
      <w:r>
        <w:rPr>
          <w:rFonts w:hint="eastAsia"/>
          <w:sz w:val="24"/>
          <w:szCs w:val="24"/>
          <w:lang w:val="en-US" w:eastAsia="zh-CN"/>
        </w:rPr>
        <w:t>第二轮</w:t>
      </w:r>
      <w:r>
        <w:rPr>
          <w:rFonts w:hint="eastAsia"/>
          <w:sz w:val="24"/>
          <w:szCs w:val="24"/>
        </w:rPr>
        <w:t>报价：</w:t>
      </w:r>
    </w:p>
    <w:p>
      <w:pPr>
        <w:pStyle w:val="23"/>
        <w:spacing w:line="440" w:lineRule="exact"/>
        <w:ind w:firstLine="480" w:firstLineChars="200"/>
        <w:rPr>
          <w:rFonts w:hint="eastAsia" w:cs="宋体"/>
          <w:sz w:val="24"/>
          <w:szCs w:val="24"/>
          <w:lang w:val="zh-CN"/>
        </w:rPr>
      </w:pPr>
      <w:r>
        <w:rPr>
          <w:rFonts w:hint="eastAsia" w:cs="宋体"/>
          <w:sz w:val="24"/>
          <w:szCs w:val="24"/>
          <w:lang w:val="zh-CN"/>
        </w:rPr>
        <w:t>磋商</w:t>
      </w:r>
      <w:r>
        <w:rPr>
          <w:rFonts w:cs="宋体"/>
          <w:sz w:val="24"/>
          <w:szCs w:val="24"/>
          <w:lang w:val="zh-CN"/>
        </w:rPr>
        <w:t>结束后，参加</w:t>
      </w:r>
      <w:r>
        <w:rPr>
          <w:rFonts w:hint="eastAsia" w:cs="宋体"/>
          <w:sz w:val="24"/>
          <w:szCs w:val="24"/>
          <w:lang w:val="zh-CN"/>
        </w:rPr>
        <w:t>磋商</w:t>
      </w:r>
      <w:r>
        <w:rPr>
          <w:rFonts w:cs="宋体"/>
          <w:sz w:val="24"/>
          <w:szCs w:val="24"/>
          <w:lang w:val="zh-CN"/>
        </w:rPr>
        <w:t>的供应商应当对</w:t>
      </w:r>
      <w:r>
        <w:rPr>
          <w:rFonts w:hint="eastAsia" w:cs="宋体"/>
          <w:sz w:val="24"/>
          <w:szCs w:val="24"/>
          <w:lang w:val="zh-CN"/>
        </w:rPr>
        <w:t>磋商</w:t>
      </w:r>
      <w:r>
        <w:rPr>
          <w:rFonts w:cs="宋体"/>
          <w:sz w:val="24"/>
          <w:szCs w:val="24"/>
          <w:lang w:val="zh-CN"/>
        </w:rPr>
        <w:t>的承诺和</w:t>
      </w:r>
      <w:r>
        <w:rPr>
          <w:rFonts w:hint="eastAsia" w:cs="宋体"/>
          <w:sz w:val="24"/>
          <w:szCs w:val="24"/>
          <w:lang w:val="zh-CN"/>
        </w:rPr>
        <w:t>最终</w:t>
      </w:r>
      <w:r>
        <w:rPr>
          <w:rFonts w:cs="宋体"/>
          <w:sz w:val="24"/>
          <w:szCs w:val="24"/>
          <w:lang w:val="zh-CN"/>
        </w:rPr>
        <w:t>报价以书面形式确认，并由</w:t>
      </w:r>
      <w:r>
        <w:rPr>
          <w:rFonts w:hint="eastAsia" w:cs="宋体"/>
          <w:sz w:val="24"/>
          <w:szCs w:val="24"/>
          <w:lang w:val="zh-CN"/>
        </w:rPr>
        <w:t>全权代表签章</w:t>
      </w:r>
      <w:r>
        <w:rPr>
          <w:rFonts w:cs="宋体"/>
          <w:sz w:val="24"/>
          <w:szCs w:val="24"/>
          <w:lang w:val="zh-CN"/>
        </w:rPr>
        <w:t>。</w:t>
      </w:r>
    </w:p>
    <w:p>
      <w:pPr>
        <w:pStyle w:val="23"/>
        <w:spacing w:line="440" w:lineRule="exact"/>
        <w:ind w:firstLine="480" w:firstLineChars="200"/>
        <w:rPr>
          <w:rFonts w:hint="eastAsia" w:cs="宋体"/>
          <w:sz w:val="24"/>
          <w:szCs w:val="24"/>
        </w:rPr>
      </w:pPr>
      <w:r>
        <w:rPr>
          <w:rFonts w:hint="eastAsia" w:cs="宋体"/>
          <w:sz w:val="24"/>
          <w:szCs w:val="24"/>
          <w:lang w:val="en-US" w:eastAsia="zh-CN"/>
        </w:rPr>
        <w:t>7、</w:t>
      </w:r>
      <w:r>
        <w:rPr>
          <w:rFonts w:hint="eastAsia" w:cs="宋体"/>
          <w:sz w:val="24"/>
          <w:szCs w:val="24"/>
        </w:rPr>
        <w:t>由磋商小组采用综合评分法对提交最后报价的供应商的响应文件和最后报价进行综合评分。</w:t>
      </w:r>
    </w:p>
    <w:p>
      <w:pPr>
        <w:pStyle w:val="23"/>
        <w:spacing w:line="440" w:lineRule="exact"/>
        <w:ind w:firstLine="480" w:firstLineChars="200"/>
        <w:rPr>
          <w:rFonts w:hint="eastAsia" w:cs="宋体"/>
          <w:sz w:val="24"/>
          <w:szCs w:val="24"/>
          <w:lang w:val="zh-CN"/>
        </w:rPr>
      </w:pPr>
      <w:r>
        <w:rPr>
          <w:rFonts w:hint="eastAsia" w:cs="宋体"/>
          <w:sz w:val="24"/>
          <w:szCs w:val="24"/>
          <w:lang w:val="en-US" w:eastAsia="zh-CN"/>
        </w:rPr>
        <w:t>8、</w:t>
      </w:r>
      <w:r>
        <w:rPr>
          <w:rFonts w:hint="eastAsia" w:cs="宋体"/>
          <w:sz w:val="24"/>
          <w:szCs w:val="24"/>
        </w:rPr>
        <w:t>确定成交供应商。</w:t>
      </w:r>
    </w:p>
    <w:p>
      <w:pPr>
        <w:pStyle w:val="23"/>
        <w:spacing w:line="440" w:lineRule="exact"/>
        <w:ind w:firstLine="480" w:firstLineChars="200"/>
        <w:rPr>
          <w:rFonts w:hint="eastAsia"/>
          <w:sz w:val="24"/>
          <w:szCs w:val="24"/>
        </w:rPr>
      </w:pPr>
      <w:r>
        <w:rPr>
          <w:rFonts w:hint="eastAsia"/>
          <w:sz w:val="24"/>
          <w:szCs w:val="24"/>
          <w:lang w:val="en-US" w:eastAsia="zh-CN"/>
        </w:rPr>
        <w:t>9、</w:t>
      </w:r>
      <w:r>
        <w:rPr>
          <w:rFonts w:hint="eastAsia"/>
          <w:sz w:val="24"/>
          <w:szCs w:val="24"/>
        </w:rPr>
        <w:t>采购人与成交供应商签订合同。</w:t>
      </w:r>
    </w:p>
    <w:p>
      <w:pPr>
        <w:pStyle w:val="23"/>
        <w:spacing w:line="440" w:lineRule="exact"/>
        <w:ind w:firstLine="482" w:firstLineChars="200"/>
        <w:rPr>
          <w:rFonts w:hint="eastAsia" w:cs="黑体"/>
          <w:b/>
          <w:sz w:val="24"/>
          <w:szCs w:val="24"/>
        </w:rPr>
      </w:pPr>
    </w:p>
    <w:p>
      <w:pPr>
        <w:pStyle w:val="23"/>
        <w:spacing w:line="440" w:lineRule="exact"/>
        <w:ind w:firstLine="482" w:firstLineChars="200"/>
        <w:rPr>
          <w:rFonts w:hint="eastAsia" w:cs="黑体"/>
          <w:b/>
          <w:sz w:val="24"/>
          <w:szCs w:val="24"/>
        </w:rPr>
      </w:pPr>
    </w:p>
    <w:p>
      <w:pPr>
        <w:pStyle w:val="23"/>
        <w:spacing w:line="440" w:lineRule="exact"/>
        <w:ind w:firstLine="482" w:firstLineChars="200"/>
        <w:rPr>
          <w:rFonts w:hint="eastAsia" w:cs="黑体"/>
          <w:b/>
          <w:sz w:val="24"/>
          <w:szCs w:val="24"/>
        </w:rPr>
      </w:pPr>
      <w:r>
        <w:rPr>
          <w:rFonts w:hint="eastAsia" w:cs="黑体"/>
          <w:b/>
          <w:sz w:val="24"/>
          <w:szCs w:val="24"/>
          <w:lang w:val="en-US" w:eastAsia="zh-CN"/>
        </w:rPr>
        <w:t>九、</w:t>
      </w:r>
      <w:r>
        <w:rPr>
          <w:rFonts w:hint="eastAsia" w:cs="黑体"/>
          <w:b/>
          <w:sz w:val="24"/>
          <w:szCs w:val="24"/>
        </w:rPr>
        <w:t>磋商内容</w:t>
      </w:r>
    </w:p>
    <w:p>
      <w:pPr>
        <w:pStyle w:val="23"/>
        <w:spacing w:line="440" w:lineRule="exact"/>
        <w:ind w:left="480"/>
        <w:rPr>
          <w:rFonts w:hint="eastAsia"/>
          <w:sz w:val="24"/>
          <w:szCs w:val="24"/>
        </w:rPr>
      </w:pPr>
      <w:r>
        <w:rPr>
          <w:rFonts w:hint="eastAsia"/>
          <w:sz w:val="24"/>
          <w:szCs w:val="24"/>
        </w:rPr>
        <w:t>采购项目的价格、规划方案及服务方案、其他条件等内容。</w:t>
      </w:r>
    </w:p>
    <w:p>
      <w:pPr>
        <w:pStyle w:val="23"/>
        <w:spacing w:line="440" w:lineRule="exact"/>
        <w:ind w:left="480"/>
        <w:rPr>
          <w:rFonts w:hint="eastAsia" w:cs="黑体"/>
          <w:b/>
          <w:sz w:val="24"/>
          <w:szCs w:val="24"/>
        </w:rPr>
      </w:pPr>
    </w:p>
    <w:p>
      <w:pPr>
        <w:pStyle w:val="23"/>
        <w:spacing w:line="440" w:lineRule="exact"/>
        <w:ind w:left="480"/>
        <w:rPr>
          <w:rFonts w:hint="eastAsia" w:cs="黑体"/>
          <w:b/>
          <w:sz w:val="24"/>
          <w:szCs w:val="24"/>
        </w:rPr>
      </w:pPr>
      <w:r>
        <w:rPr>
          <w:rFonts w:hint="eastAsia" w:cs="黑体"/>
          <w:b/>
          <w:sz w:val="24"/>
          <w:szCs w:val="24"/>
          <w:lang w:val="en-US" w:eastAsia="zh-CN"/>
        </w:rPr>
        <w:t>十、</w:t>
      </w:r>
      <w:r>
        <w:rPr>
          <w:rFonts w:hint="eastAsia" w:cs="黑体"/>
          <w:b/>
          <w:sz w:val="24"/>
          <w:szCs w:val="24"/>
        </w:rPr>
        <w:t>评审原则与评审方法</w:t>
      </w:r>
    </w:p>
    <w:p>
      <w:pPr>
        <w:pStyle w:val="23"/>
        <w:spacing w:line="440" w:lineRule="exact"/>
        <w:rPr>
          <w:rFonts w:hint="eastAsia" w:cs="黑体"/>
          <w:b w:val="0"/>
          <w:bCs/>
          <w:sz w:val="24"/>
          <w:szCs w:val="24"/>
        </w:rPr>
      </w:pPr>
      <w:r>
        <w:rPr>
          <w:rFonts w:hint="eastAsia" w:cs="黑体"/>
          <w:b/>
          <w:sz w:val="24"/>
          <w:szCs w:val="24"/>
        </w:rPr>
        <w:t xml:space="preserve">    </w:t>
      </w:r>
      <w:r>
        <w:rPr>
          <w:rFonts w:hint="eastAsia" w:cs="黑体"/>
          <w:b w:val="0"/>
          <w:bCs/>
          <w:sz w:val="24"/>
          <w:szCs w:val="24"/>
          <w:lang w:eastAsia="zh-CN"/>
        </w:rPr>
        <w:t>（</w:t>
      </w:r>
      <w:r>
        <w:rPr>
          <w:rFonts w:hint="eastAsia" w:cs="黑体"/>
          <w:b w:val="0"/>
          <w:bCs/>
          <w:sz w:val="24"/>
          <w:szCs w:val="24"/>
          <w:lang w:val="en-US" w:eastAsia="zh-CN"/>
        </w:rPr>
        <w:t>一</w:t>
      </w:r>
      <w:r>
        <w:rPr>
          <w:rFonts w:hint="eastAsia" w:cs="黑体"/>
          <w:b w:val="0"/>
          <w:bCs/>
          <w:sz w:val="24"/>
          <w:szCs w:val="24"/>
          <w:lang w:eastAsia="zh-CN"/>
        </w:rPr>
        <w:t>）</w:t>
      </w:r>
      <w:r>
        <w:rPr>
          <w:rFonts w:hint="eastAsia" w:cs="黑体"/>
          <w:b w:val="0"/>
          <w:bCs/>
          <w:sz w:val="24"/>
          <w:szCs w:val="24"/>
        </w:rPr>
        <w:t>评审原则</w:t>
      </w:r>
    </w:p>
    <w:p>
      <w:pPr>
        <w:pStyle w:val="23"/>
        <w:spacing w:line="440" w:lineRule="exact"/>
        <w:ind w:firstLine="480" w:firstLineChars="200"/>
        <w:rPr>
          <w:rFonts w:hint="eastAsia"/>
          <w:b w:val="0"/>
          <w:bCs/>
          <w:sz w:val="24"/>
          <w:szCs w:val="24"/>
        </w:rPr>
      </w:pPr>
      <w:r>
        <w:rPr>
          <w:rFonts w:hint="eastAsia" w:cs="黑体"/>
          <w:b w:val="0"/>
          <w:bCs/>
          <w:sz w:val="24"/>
          <w:szCs w:val="24"/>
          <w:lang w:val="en-US" w:eastAsia="zh-CN"/>
        </w:rPr>
        <w:t>1、</w:t>
      </w:r>
      <w:r>
        <w:rPr>
          <w:rFonts w:hint="eastAsia"/>
          <w:b w:val="0"/>
          <w:bCs/>
          <w:sz w:val="24"/>
          <w:szCs w:val="24"/>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23"/>
        <w:spacing w:line="440" w:lineRule="exact"/>
        <w:ind w:firstLine="470" w:firstLineChars="196"/>
        <w:rPr>
          <w:rFonts w:hint="eastAsia" w:cs="宋体"/>
          <w:b w:val="0"/>
          <w:bCs/>
          <w:sz w:val="24"/>
          <w:szCs w:val="24"/>
          <w:lang w:val="zh-CN"/>
        </w:rPr>
      </w:pPr>
      <w:r>
        <w:rPr>
          <w:rFonts w:hint="eastAsia" w:cs="宋体"/>
          <w:b w:val="0"/>
          <w:bCs/>
          <w:sz w:val="24"/>
          <w:szCs w:val="24"/>
          <w:lang w:val="en-US" w:eastAsia="zh-CN"/>
        </w:rPr>
        <w:t>2、</w:t>
      </w:r>
      <w:r>
        <w:rPr>
          <w:rFonts w:hint="eastAsia" w:cs="宋体"/>
          <w:b w:val="0"/>
          <w:bCs/>
          <w:sz w:val="24"/>
          <w:szCs w:val="24"/>
          <w:lang w:val="zh-CN"/>
        </w:rPr>
        <w:t>磋商小组应当根据综合评分情况编写评审报告。评审得分相同的，按照最后报价由低到高的顺序推荐。评审得分且最后报价相同的，按照技术指标优劣顺序推荐。</w:t>
      </w:r>
    </w:p>
    <w:p>
      <w:pPr>
        <w:pStyle w:val="23"/>
        <w:spacing w:line="440" w:lineRule="exact"/>
        <w:ind w:firstLine="480" w:firstLineChars="200"/>
        <w:rPr>
          <w:rFonts w:hint="eastAsia" w:cs="黑体"/>
          <w:b w:val="0"/>
          <w:bCs/>
          <w:sz w:val="24"/>
          <w:szCs w:val="24"/>
          <w:lang w:val="zh-CN"/>
        </w:rPr>
      </w:pPr>
      <w:r>
        <w:rPr>
          <w:rFonts w:hint="eastAsia" w:cs="黑体"/>
          <w:b w:val="0"/>
          <w:bCs/>
          <w:sz w:val="24"/>
          <w:szCs w:val="24"/>
          <w:lang w:val="en-US" w:eastAsia="zh-CN"/>
        </w:rPr>
        <w:t>3、</w:t>
      </w:r>
      <w:r>
        <w:rPr>
          <w:rFonts w:hint="eastAsia" w:cs="黑体"/>
          <w:b w:val="0"/>
          <w:bCs/>
          <w:sz w:val="24"/>
          <w:szCs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3"/>
        <w:spacing w:line="440" w:lineRule="exact"/>
        <w:ind w:firstLine="480" w:firstLineChars="200"/>
        <w:rPr>
          <w:rFonts w:hint="eastAsia" w:cs="黑体"/>
          <w:b w:val="0"/>
          <w:bCs/>
          <w:sz w:val="24"/>
          <w:szCs w:val="24"/>
          <w:lang w:val="zh-CN"/>
        </w:rPr>
      </w:pPr>
    </w:p>
    <w:p>
      <w:pPr>
        <w:pStyle w:val="23"/>
        <w:spacing w:line="440" w:lineRule="exact"/>
        <w:ind w:firstLine="480" w:firstLineChars="200"/>
        <w:rPr>
          <w:rFonts w:hint="eastAsia"/>
          <w:b w:val="0"/>
          <w:bCs/>
          <w:sz w:val="24"/>
          <w:szCs w:val="24"/>
        </w:rPr>
      </w:pPr>
      <w:r>
        <w:rPr>
          <w:rFonts w:hint="eastAsia"/>
          <w:b w:val="0"/>
          <w:bCs/>
          <w:sz w:val="24"/>
          <w:szCs w:val="24"/>
          <w:lang w:eastAsia="zh-CN"/>
        </w:rPr>
        <w:t>（</w:t>
      </w:r>
      <w:r>
        <w:rPr>
          <w:rFonts w:hint="eastAsia"/>
          <w:b w:val="0"/>
          <w:bCs/>
          <w:sz w:val="24"/>
          <w:szCs w:val="24"/>
          <w:lang w:val="en-US" w:eastAsia="zh-CN"/>
        </w:rPr>
        <w:t>二</w:t>
      </w:r>
      <w:r>
        <w:rPr>
          <w:rFonts w:hint="eastAsia"/>
          <w:b w:val="0"/>
          <w:bCs/>
          <w:sz w:val="24"/>
          <w:szCs w:val="24"/>
          <w:lang w:eastAsia="zh-CN"/>
        </w:rPr>
        <w:t>）</w:t>
      </w:r>
      <w:r>
        <w:rPr>
          <w:rFonts w:hint="eastAsia"/>
          <w:b w:val="0"/>
          <w:bCs/>
          <w:sz w:val="24"/>
          <w:szCs w:val="24"/>
        </w:rPr>
        <w:t>评审标准</w:t>
      </w:r>
    </w:p>
    <w:p>
      <w:pPr>
        <w:snapToGrid w:val="0"/>
        <w:spacing w:line="440" w:lineRule="exact"/>
        <w:ind w:firstLine="470" w:firstLineChars="196"/>
        <w:rPr>
          <w:rFonts w:hint="eastAsia" w:ascii="宋体" w:hAnsi="宋体"/>
          <w:sz w:val="24"/>
          <w:szCs w:val="24"/>
        </w:rPr>
      </w:pPr>
      <w:r>
        <w:rPr>
          <w:rFonts w:hint="eastAsia" w:ascii="宋体" w:hAnsi="宋体"/>
          <w:sz w:val="24"/>
          <w:szCs w:val="24"/>
        </w:rPr>
        <w:t>根据《中华人民共和国政府采购法》、《中华人民共和国政府采购法实施条例》及省、市有关规定，磋商小组成员按照客观、公正、谨慎的原则，根据磋商文件规定的评审程序、评审方法和评审标准进行独立评审。根据排名先后确定成交候选供应商。</w:t>
      </w:r>
    </w:p>
    <w:p>
      <w:pPr>
        <w:snapToGrid w:val="0"/>
        <w:spacing w:line="440" w:lineRule="exact"/>
        <w:ind w:firstLine="470" w:firstLineChars="196"/>
        <w:rPr>
          <w:rFonts w:hint="eastAsia" w:ascii="宋体" w:hAnsi="宋体"/>
          <w:sz w:val="24"/>
          <w:szCs w:val="24"/>
        </w:rPr>
      </w:pPr>
    </w:p>
    <w:p>
      <w:pPr>
        <w:snapToGrid w:val="0"/>
        <w:spacing w:line="440" w:lineRule="exact"/>
        <w:rPr>
          <w:rFonts w:hint="eastAsia" w:ascii="宋体" w:hAnsi="宋体"/>
          <w:b w:val="0"/>
          <w:bCs/>
          <w:sz w:val="24"/>
          <w:szCs w:val="24"/>
        </w:rPr>
      </w:pPr>
      <w:r>
        <w:rPr>
          <w:rFonts w:hint="eastAsia" w:ascii="宋体" w:hAnsi="宋体"/>
          <w:b w:val="0"/>
          <w:bCs/>
          <w:sz w:val="24"/>
          <w:szCs w:val="24"/>
        </w:rPr>
        <w:t>本次磋商采购评审标准为100分制，具体评审标准如下：</w:t>
      </w:r>
    </w:p>
    <w:p>
      <w:pPr>
        <w:pStyle w:val="23"/>
        <w:spacing w:line="440" w:lineRule="exact"/>
        <w:rPr>
          <w:rFonts w:hint="eastAsia" w:ascii="宋体" w:hAnsi="宋体"/>
          <w:b w:val="0"/>
          <w:bCs/>
          <w:sz w:val="24"/>
          <w:szCs w:val="24"/>
        </w:rPr>
      </w:pPr>
    </w:p>
    <w:p>
      <w:pPr>
        <w:pStyle w:val="23"/>
        <w:spacing w:line="440" w:lineRule="exact"/>
        <w:ind w:firstLine="480" w:firstLineChars="200"/>
        <w:jc w:val="center"/>
        <w:rPr>
          <w:rFonts w:hint="eastAsia"/>
          <w:b w:val="0"/>
          <w:bCs/>
          <w:sz w:val="24"/>
          <w:szCs w:val="24"/>
          <w:lang w:val="en-US" w:eastAsia="zh-CN"/>
        </w:rPr>
      </w:pPr>
      <w:r>
        <w:rPr>
          <w:rFonts w:hint="eastAsia"/>
          <w:b w:val="0"/>
          <w:bCs/>
          <w:sz w:val="24"/>
          <w:szCs w:val="24"/>
          <w:lang w:val="en-US" w:eastAsia="zh-CN"/>
        </w:rPr>
        <w:t>评分标准</w:t>
      </w:r>
    </w:p>
    <w:p>
      <w:pPr>
        <w:pStyle w:val="23"/>
        <w:spacing w:line="440" w:lineRule="exact"/>
        <w:ind w:firstLine="480" w:firstLineChars="200"/>
        <w:jc w:val="center"/>
        <w:rPr>
          <w:rFonts w:hint="eastAsia"/>
          <w:b w:val="0"/>
          <w:bCs/>
          <w:sz w:val="24"/>
          <w:szCs w:val="24"/>
          <w:lang w:val="en-US" w:eastAsia="zh-CN"/>
        </w:rPr>
      </w:pPr>
    </w:p>
    <w:tbl>
      <w:tblPr>
        <w:tblStyle w:val="31"/>
        <w:tblW w:w="9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825"/>
        <w:gridCol w:w="765"/>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评分项目</w:t>
            </w:r>
          </w:p>
        </w:tc>
        <w:tc>
          <w:tcPr>
            <w:tcW w:w="825"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权重</w:t>
            </w:r>
          </w:p>
        </w:tc>
        <w:tc>
          <w:tcPr>
            <w:tcW w:w="765"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分值</w:t>
            </w:r>
          </w:p>
        </w:tc>
        <w:tc>
          <w:tcPr>
            <w:tcW w:w="6373" w:type="dxa"/>
            <w:vAlign w:val="center"/>
          </w:tcPr>
          <w:p>
            <w:pPr>
              <w:pStyle w:val="23"/>
              <w:spacing w:line="440" w:lineRule="exact"/>
              <w:jc w:val="center"/>
              <w:rPr>
                <w:rFonts w:hint="eastAsia"/>
                <w:b w:val="0"/>
                <w:bCs/>
                <w:sz w:val="24"/>
                <w:szCs w:val="24"/>
                <w:vertAlign w:val="baseline"/>
                <w:lang w:val="en-US" w:eastAsia="zh-CN"/>
              </w:rPr>
            </w:pPr>
            <w:r>
              <w:rPr>
                <w:rFonts w:hint="eastAsia"/>
                <w:b w:val="0"/>
                <w:bCs/>
                <w:sz w:val="24"/>
                <w:szCs w:val="24"/>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磋商报价</w:t>
            </w:r>
          </w:p>
        </w:tc>
        <w:tc>
          <w:tcPr>
            <w:tcW w:w="825"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60%</w:t>
            </w:r>
          </w:p>
        </w:tc>
        <w:tc>
          <w:tcPr>
            <w:tcW w:w="765"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60</w:t>
            </w:r>
          </w:p>
        </w:tc>
        <w:tc>
          <w:tcPr>
            <w:tcW w:w="6373" w:type="dxa"/>
            <w:vAlign w:val="center"/>
          </w:tcPr>
          <w:p>
            <w:pPr>
              <w:pStyle w:val="23"/>
              <w:spacing w:line="440" w:lineRule="exact"/>
              <w:jc w:val="center"/>
              <w:rPr>
                <w:rFonts w:hint="eastAsia" w:ascii="宋体" w:hAnsi="宋体"/>
                <w:b w:val="0"/>
                <w:bCs/>
                <w:sz w:val="24"/>
                <w:szCs w:val="24"/>
              </w:rPr>
            </w:pPr>
            <w:r>
              <w:rPr>
                <w:rFonts w:hint="eastAsia" w:ascii="宋体" w:hAnsi="宋体"/>
                <w:b w:val="0"/>
                <w:bCs/>
                <w:sz w:val="24"/>
                <w:szCs w:val="24"/>
              </w:rPr>
              <w:t>（磋商基准价/最后磋商报价）×</w:t>
            </w:r>
            <w:r>
              <w:rPr>
                <w:rFonts w:hint="eastAsia"/>
                <w:b w:val="0"/>
                <w:bCs/>
                <w:sz w:val="24"/>
                <w:szCs w:val="24"/>
                <w:lang w:val="en-US" w:eastAsia="zh-CN"/>
              </w:rPr>
              <w:t>6</w:t>
            </w:r>
            <w:r>
              <w:rPr>
                <w:rFonts w:hint="eastAsia" w:ascii="宋体" w:hAnsi="宋体"/>
                <w:b w:val="0"/>
                <w:bCs/>
                <w:sz w:val="24"/>
                <w:szCs w:val="24"/>
              </w:rPr>
              <w:t>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1241" w:type="dxa"/>
            <w:vMerge w:val="restart"/>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技术部分</w:t>
            </w:r>
          </w:p>
        </w:tc>
        <w:tc>
          <w:tcPr>
            <w:tcW w:w="825" w:type="dxa"/>
            <w:vMerge w:val="restart"/>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30%</w:t>
            </w:r>
          </w:p>
        </w:tc>
        <w:tc>
          <w:tcPr>
            <w:tcW w:w="765" w:type="dxa"/>
            <w:vAlign w:val="center"/>
          </w:tcPr>
          <w:p>
            <w:pPr>
              <w:pStyle w:val="23"/>
              <w:spacing w:line="440" w:lineRule="exact"/>
              <w:jc w:val="center"/>
              <w:rPr>
                <w:rFonts w:hint="eastAsia" w:ascii="宋体" w:hAnsi="宋体"/>
                <w:b w:val="0"/>
                <w:bCs/>
                <w:sz w:val="24"/>
                <w:szCs w:val="24"/>
                <w:vertAlign w:val="baseline"/>
              </w:rPr>
            </w:pPr>
            <w:r>
              <w:rPr>
                <w:rFonts w:hint="eastAsia"/>
                <w:b w:val="0"/>
                <w:bCs/>
                <w:sz w:val="24"/>
                <w:szCs w:val="24"/>
                <w:vertAlign w:val="baseline"/>
                <w:lang w:val="en-US" w:eastAsia="zh-CN"/>
              </w:rPr>
              <w:t>20</w:t>
            </w:r>
          </w:p>
        </w:tc>
        <w:tc>
          <w:tcPr>
            <w:tcW w:w="6373"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投标人建设项目使用的系统架构、开发语言、数据库类型、开发周期等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1241" w:type="dxa"/>
            <w:vMerge w:val="continue"/>
            <w:vAlign w:val="center"/>
          </w:tcPr>
          <w:p>
            <w:pPr>
              <w:pStyle w:val="23"/>
              <w:spacing w:line="440" w:lineRule="exact"/>
              <w:jc w:val="center"/>
              <w:rPr>
                <w:rFonts w:hint="eastAsia"/>
                <w:b w:val="0"/>
                <w:bCs/>
                <w:sz w:val="24"/>
                <w:szCs w:val="24"/>
                <w:vertAlign w:val="baseline"/>
                <w:lang w:val="en-US" w:eastAsia="zh-CN"/>
              </w:rPr>
            </w:pPr>
          </w:p>
        </w:tc>
        <w:tc>
          <w:tcPr>
            <w:tcW w:w="825" w:type="dxa"/>
            <w:vMerge w:val="continue"/>
            <w:vAlign w:val="center"/>
          </w:tcPr>
          <w:p>
            <w:pPr>
              <w:pStyle w:val="23"/>
              <w:spacing w:line="440" w:lineRule="exact"/>
              <w:jc w:val="center"/>
              <w:rPr>
                <w:rFonts w:hint="eastAsia"/>
                <w:b w:val="0"/>
                <w:bCs/>
                <w:sz w:val="24"/>
                <w:szCs w:val="24"/>
                <w:vertAlign w:val="baseline"/>
                <w:lang w:val="en-US" w:eastAsia="zh-CN"/>
              </w:rPr>
            </w:pPr>
          </w:p>
        </w:tc>
        <w:tc>
          <w:tcPr>
            <w:tcW w:w="765" w:type="dxa"/>
            <w:vAlign w:val="center"/>
          </w:tcPr>
          <w:p>
            <w:pPr>
              <w:pStyle w:val="23"/>
              <w:spacing w:line="440" w:lineRule="exact"/>
              <w:jc w:val="center"/>
              <w:rPr>
                <w:rFonts w:hint="eastAsia"/>
                <w:b w:val="0"/>
                <w:bCs/>
                <w:sz w:val="24"/>
                <w:szCs w:val="24"/>
                <w:vertAlign w:val="baseline"/>
                <w:lang w:val="en-US" w:eastAsia="zh-CN"/>
              </w:rPr>
            </w:pPr>
            <w:r>
              <w:rPr>
                <w:rFonts w:hint="eastAsia"/>
                <w:b w:val="0"/>
                <w:bCs/>
                <w:sz w:val="24"/>
                <w:szCs w:val="24"/>
                <w:vertAlign w:val="baseline"/>
                <w:lang w:val="en-US" w:eastAsia="zh-CN"/>
              </w:rPr>
              <w:t>10</w:t>
            </w:r>
          </w:p>
        </w:tc>
        <w:tc>
          <w:tcPr>
            <w:tcW w:w="6373" w:type="dxa"/>
            <w:vAlign w:val="center"/>
          </w:tcPr>
          <w:p>
            <w:pPr>
              <w:pStyle w:val="23"/>
              <w:spacing w:line="440" w:lineRule="exact"/>
              <w:jc w:val="center"/>
              <w:rPr>
                <w:rFonts w:hint="eastAsia"/>
                <w:b w:val="0"/>
                <w:bCs/>
                <w:sz w:val="24"/>
                <w:szCs w:val="24"/>
                <w:vertAlign w:val="baseline"/>
                <w:lang w:val="en-US" w:eastAsia="zh-CN"/>
              </w:rPr>
            </w:pPr>
            <w:r>
              <w:rPr>
                <w:rFonts w:hint="eastAsia"/>
                <w:b w:val="0"/>
                <w:bCs/>
                <w:sz w:val="24"/>
                <w:szCs w:val="24"/>
                <w:vertAlign w:val="baseline"/>
                <w:lang w:val="en-US" w:eastAsia="zh-CN"/>
              </w:rPr>
              <w:t>投标人对本项目建设中的重点难点分析，解决策略的建设性、可实施性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1"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商务部分</w:t>
            </w:r>
          </w:p>
        </w:tc>
        <w:tc>
          <w:tcPr>
            <w:tcW w:w="825"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10%</w:t>
            </w:r>
          </w:p>
        </w:tc>
        <w:tc>
          <w:tcPr>
            <w:tcW w:w="765"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10</w:t>
            </w:r>
          </w:p>
        </w:tc>
        <w:tc>
          <w:tcPr>
            <w:tcW w:w="6373" w:type="dxa"/>
            <w:vAlign w:val="center"/>
          </w:tcPr>
          <w:p>
            <w:pPr>
              <w:pStyle w:val="23"/>
              <w:spacing w:line="440" w:lineRule="exact"/>
              <w:jc w:val="center"/>
              <w:rPr>
                <w:rFonts w:hint="eastAsia" w:ascii="宋体" w:hAnsi="宋体" w:eastAsia="宋体"/>
                <w:b w:val="0"/>
                <w:bCs/>
                <w:sz w:val="24"/>
                <w:szCs w:val="24"/>
                <w:vertAlign w:val="baseline"/>
                <w:lang w:val="en-US" w:eastAsia="zh-CN"/>
              </w:rPr>
            </w:pPr>
            <w:r>
              <w:rPr>
                <w:rFonts w:hint="eastAsia"/>
                <w:b w:val="0"/>
                <w:bCs/>
                <w:sz w:val="24"/>
                <w:szCs w:val="24"/>
                <w:vertAlign w:val="baseline"/>
                <w:lang w:val="en-US" w:eastAsia="zh-CN"/>
              </w:rPr>
              <w:t>投标公司的</w:t>
            </w:r>
            <w:r>
              <w:rPr>
                <w:rFonts w:hint="eastAsia" w:ascii="宋体" w:hAnsi="宋体" w:cs="宋体"/>
                <w:b w:val="0"/>
                <w:bCs/>
                <w:sz w:val="24"/>
                <w:szCs w:val="24"/>
              </w:rPr>
              <w:t>单位概况、综合实力、资质荣誉</w:t>
            </w:r>
            <w:r>
              <w:rPr>
                <w:rFonts w:hint="eastAsia" w:cs="宋体"/>
                <w:b w:val="0"/>
                <w:bCs/>
                <w:sz w:val="24"/>
                <w:szCs w:val="24"/>
                <w:lang w:val="en-US" w:eastAsia="zh-CN"/>
              </w:rPr>
              <w:t>以及对项目质量保证和服务承诺</w:t>
            </w:r>
            <w:r>
              <w:rPr>
                <w:rFonts w:hint="eastAsia" w:ascii="宋体" w:hAnsi="宋体" w:cs="宋体"/>
                <w:b w:val="0"/>
                <w:bCs/>
                <w:sz w:val="24"/>
                <w:szCs w:val="24"/>
              </w:rPr>
              <w:t>等</w:t>
            </w:r>
          </w:p>
        </w:tc>
      </w:tr>
    </w:tbl>
    <w:p>
      <w:pPr>
        <w:pStyle w:val="23"/>
        <w:spacing w:line="440" w:lineRule="exact"/>
        <w:ind w:firstLine="480" w:firstLineChars="200"/>
        <w:rPr>
          <w:rFonts w:hint="eastAsia" w:ascii="宋体" w:hAnsi="宋体"/>
          <w:b w:val="0"/>
          <w:bCs/>
          <w:sz w:val="24"/>
          <w:szCs w:val="24"/>
        </w:rPr>
      </w:pPr>
    </w:p>
    <w:p>
      <w:pPr>
        <w:pStyle w:val="23"/>
        <w:spacing w:line="440" w:lineRule="exact"/>
        <w:ind w:firstLine="480" w:firstLineChars="200"/>
        <w:rPr>
          <w:rFonts w:hint="eastAsia"/>
          <w:b w:val="0"/>
          <w:bCs/>
          <w:sz w:val="24"/>
          <w:szCs w:val="24"/>
        </w:rPr>
      </w:pPr>
      <w:r>
        <w:rPr>
          <w:b w:val="0"/>
          <w:bCs/>
          <w:sz w:val="24"/>
          <w:szCs w:val="24"/>
        </w:rPr>
        <w:t>以上内容，</w:t>
      </w:r>
      <w:r>
        <w:rPr>
          <w:rFonts w:hint="eastAsia"/>
          <w:b w:val="0"/>
          <w:bCs/>
          <w:sz w:val="24"/>
          <w:szCs w:val="24"/>
        </w:rPr>
        <w:t>报价</w:t>
      </w:r>
      <w:r>
        <w:rPr>
          <w:b w:val="0"/>
          <w:bCs/>
          <w:sz w:val="24"/>
          <w:szCs w:val="24"/>
        </w:rPr>
        <w:t>部分直接计算得分；其他部分由</w:t>
      </w:r>
      <w:r>
        <w:rPr>
          <w:rFonts w:hint="eastAsia"/>
          <w:b w:val="0"/>
          <w:bCs/>
          <w:sz w:val="24"/>
          <w:szCs w:val="24"/>
        </w:rPr>
        <w:t>磋商小组</w:t>
      </w:r>
      <w:r>
        <w:rPr>
          <w:b w:val="0"/>
          <w:bCs/>
          <w:sz w:val="24"/>
          <w:szCs w:val="24"/>
        </w:rPr>
        <w:t>在充分评议的基础上自行打分，计算出的平均得分为各供应商的评议得分；评议得分与</w:t>
      </w:r>
      <w:r>
        <w:rPr>
          <w:rFonts w:hint="eastAsia"/>
          <w:b w:val="0"/>
          <w:bCs/>
          <w:sz w:val="24"/>
          <w:szCs w:val="24"/>
        </w:rPr>
        <w:t>报价</w:t>
      </w:r>
      <w:r>
        <w:rPr>
          <w:b w:val="0"/>
          <w:bCs/>
          <w:sz w:val="24"/>
          <w:szCs w:val="24"/>
        </w:rPr>
        <w:t>分相加得到各供应商的汇总得分（得分</w:t>
      </w:r>
      <w:r>
        <w:rPr>
          <w:rFonts w:hint="eastAsia"/>
          <w:b w:val="0"/>
          <w:bCs/>
          <w:sz w:val="24"/>
          <w:szCs w:val="24"/>
        </w:rPr>
        <w:t>四舍五入，</w:t>
      </w:r>
      <w:r>
        <w:rPr>
          <w:b w:val="0"/>
          <w:bCs/>
          <w:sz w:val="24"/>
          <w:szCs w:val="24"/>
        </w:rPr>
        <w:t>保留2位小数</w:t>
      </w:r>
      <w:r>
        <w:rPr>
          <w:rFonts w:hint="eastAsia"/>
          <w:b w:val="0"/>
          <w:bCs/>
          <w:sz w:val="24"/>
          <w:szCs w:val="24"/>
        </w:rPr>
        <w:t>）</w:t>
      </w:r>
      <w:r>
        <w:rPr>
          <w:b w:val="0"/>
          <w:bCs/>
          <w:sz w:val="24"/>
          <w:szCs w:val="24"/>
        </w:rPr>
        <w:t>。按汇总分值由高到低进行排序，取得分</w:t>
      </w:r>
      <w:r>
        <w:rPr>
          <w:rFonts w:hint="eastAsia"/>
          <w:b w:val="0"/>
          <w:bCs/>
          <w:sz w:val="24"/>
          <w:szCs w:val="24"/>
        </w:rPr>
        <w:t>最高者</w:t>
      </w:r>
      <w:r>
        <w:rPr>
          <w:b w:val="0"/>
          <w:bCs/>
          <w:sz w:val="24"/>
          <w:szCs w:val="24"/>
        </w:rPr>
        <w:t>为</w:t>
      </w:r>
      <w:r>
        <w:rPr>
          <w:rFonts w:hint="eastAsia"/>
          <w:b w:val="0"/>
          <w:bCs/>
          <w:sz w:val="24"/>
          <w:szCs w:val="24"/>
        </w:rPr>
        <w:t>成交</w:t>
      </w:r>
      <w:r>
        <w:rPr>
          <w:b w:val="0"/>
          <w:bCs/>
          <w:sz w:val="24"/>
          <w:szCs w:val="24"/>
        </w:rPr>
        <w:t>供应商。</w:t>
      </w:r>
      <w:r>
        <w:rPr>
          <w:rFonts w:hint="eastAsia"/>
          <w:b w:val="0"/>
          <w:bCs/>
          <w:sz w:val="24"/>
          <w:szCs w:val="24"/>
        </w:rPr>
        <w:t>若出现两家或两家以上的供应商得分均为最高分的情况，取报价低者为成交供应商；若报价也相同，</w:t>
      </w:r>
      <w:r>
        <w:rPr>
          <w:rFonts w:hint="eastAsia" w:cs="宋体"/>
          <w:b w:val="0"/>
          <w:bCs/>
          <w:sz w:val="24"/>
          <w:szCs w:val="24"/>
          <w:lang w:val="zh-CN"/>
        </w:rPr>
        <w:t>按照技术部分得分高低顺序推荐；若技术部分得分也相同，</w:t>
      </w:r>
      <w:r>
        <w:rPr>
          <w:rFonts w:hint="eastAsia"/>
          <w:b w:val="0"/>
          <w:bCs/>
          <w:sz w:val="24"/>
          <w:szCs w:val="24"/>
        </w:rPr>
        <w:t>由磋商小组投票决定成交供应商。</w:t>
      </w:r>
    </w:p>
    <w:p>
      <w:pPr>
        <w:pStyle w:val="23"/>
        <w:spacing w:line="440" w:lineRule="exact"/>
        <w:ind w:firstLine="480" w:firstLineChars="200"/>
        <w:rPr>
          <w:rFonts w:hint="eastAsia"/>
          <w:b w:val="0"/>
          <w:bCs/>
          <w:sz w:val="24"/>
          <w:szCs w:val="24"/>
          <w:lang w:val="zh-CN"/>
        </w:rPr>
      </w:pPr>
    </w:p>
    <w:p>
      <w:pPr>
        <w:pStyle w:val="23"/>
        <w:spacing w:line="440" w:lineRule="exact"/>
        <w:rPr>
          <w:rFonts w:hint="eastAsia" w:cs="黑体"/>
          <w:b/>
          <w:bCs/>
          <w:sz w:val="24"/>
          <w:szCs w:val="24"/>
          <w:lang w:val="zh-CN"/>
        </w:rPr>
      </w:pPr>
      <w:r>
        <w:rPr>
          <w:rFonts w:hint="eastAsia"/>
          <w:b/>
          <w:sz w:val="24"/>
          <w:szCs w:val="24"/>
        </w:rPr>
        <w:t xml:space="preserve">    </w:t>
      </w:r>
      <w:r>
        <w:rPr>
          <w:rFonts w:hint="eastAsia" w:cs="黑体"/>
          <w:b/>
          <w:bCs/>
          <w:sz w:val="24"/>
          <w:szCs w:val="24"/>
          <w:lang w:val="en-US" w:eastAsia="zh-CN"/>
        </w:rPr>
        <w:t>十一、</w:t>
      </w:r>
      <w:r>
        <w:rPr>
          <w:rFonts w:hint="eastAsia" w:cs="黑体"/>
          <w:b/>
          <w:bCs/>
          <w:sz w:val="24"/>
          <w:szCs w:val="24"/>
          <w:lang w:val="zh-CN"/>
        </w:rPr>
        <w:t>磋商小组</w:t>
      </w:r>
    </w:p>
    <w:p>
      <w:pPr>
        <w:pStyle w:val="23"/>
        <w:spacing w:line="440" w:lineRule="exact"/>
        <w:ind w:firstLine="468" w:firstLineChars="195"/>
        <w:rPr>
          <w:rFonts w:hint="eastAsia" w:cs="宋体"/>
          <w:sz w:val="24"/>
          <w:szCs w:val="24"/>
          <w:lang w:val="zh-CN"/>
        </w:rPr>
      </w:pPr>
      <w:r>
        <w:rPr>
          <w:rFonts w:hint="eastAsia" w:cs="宋体"/>
          <w:sz w:val="24"/>
          <w:szCs w:val="24"/>
          <w:lang w:val="zh-CN"/>
        </w:rPr>
        <w:t>磋商小组由</w:t>
      </w:r>
      <w:r>
        <w:rPr>
          <w:rFonts w:hint="eastAsia" w:cs="宋体"/>
          <w:sz w:val="24"/>
          <w:szCs w:val="24"/>
          <w:lang w:val="en-US" w:eastAsia="zh-CN"/>
        </w:rPr>
        <w:t>公司出租车业务分管领导、各部门负责人组成</w:t>
      </w:r>
      <w:r>
        <w:rPr>
          <w:rFonts w:hint="eastAsia" w:cs="宋体"/>
          <w:sz w:val="24"/>
          <w:szCs w:val="24"/>
          <w:lang w:val="zh-CN"/>
        </w:rPr>
        <w:t>。</w:t>
      </w:r>
    </w:p>
    <w:p>
      <w:pPr>
        <w:pStyle w:val="23"/>
        <w:spacing w:line="440" w:lineRule="exact"/>
        <w:ind w:firstLine="468" w:firstLineChars="195"/>
        <w:rPr>
          <w:rFonts w:hint="eastAsia" w:cs="宋体"/>
          <w:sz w:val="24"/>
          <w:szCs w:val="24"/>
          <w:lang w:val="zh-CN"/>
        </w:rPr>
      </w:pPr>
    </w:p>
    <w:p>
      <w:pPr>
        <w:pStyle w:val="23"/>
        <w:spacing w:line="440" w:lineRule="exact"/>
        <w:ind w:firstLine="482" w:firstLineChars="200"/>
        <w:rPr>
          <w:rFonts w:hint="eastAsia" w:cs="黑体"/>
          <w:b/>
          <w:bCs/>
          <w:sz w:val="24"/>
          <w:szCs w:val="24"/>
          <w:lang w:val="zh-CN"/>
        </w:rPr>
      </w:pPr>
      <w:r>
        <w:rPr>
          <w:rFonts w:hint="eastAsia" w:cs="黑体"/>
          <w:b/>
          <w:bCs/>
          <w:sz w:val="24"/>
          <w:szCs w:val="24"/>
          <w:lang w:val="en-US" w:eastAsia="zh-CN"/>
        </w:rPr>
        <w:t>十二、</w:t>
      </w:r>
      <w:r>
        <w:rPr>
          <w:rFonts w:hint="eastAsia" w:cs="黑体"/>
          <w:b/>
          <w:bCs/>
          <w:sz w:val="24"/>
          <w:szCs w:val="24"/>
          <w:lang w:val="zh-CN"/>
        </w:rPr>
        <w:t>磋商评审纪律</w:t>
      </w:r>
    </w:p>
    <w:p>
      <w:pPr>
        <w:pStyle w:val="23"/>
        <w:spacing w:line="440" w:lineRule="exact"/>
        <w:ind w:firstLine="480" w:firstLineChars="200"/>
        <w:rPr>
          <w:rFonts w:hint="eastAsia" w:cs="宋体"/>
          <w:sz w:val="24"/>
          <w:szCs w:val="24"/>
          <w:lang w:val="zh-CN"/>
        </w:rPr>
      </w:pPr>
      <w:r>
        <w:rPr>
          <w:rFonts w:hint="eastAsia" w:cs="宋体"/>
          <w:sz w:val="24"/>
          <w:szCs w:val="24"/>
          <w:lang w:val="en-US" w:eastAsia="zh-CN"/>
        </w:rPr>
        <w:t>1、</w:t>
      </w:r>
      <w:r>
        <w:rPr>
          <w:rFonts w:hint="eastAsia" w:cs="宋体"/>
          <w:sz w:val="24"/>
          <w:szCs w:val="24"/>
        </w:rPr>
        <w:t>磋商小组成员</w:t>
      </w:r>
      <w:r>
        <w:rPr>
          <w:rFonts w:hint="eastAsia" w:cs="宋体"/>
          <w:sz w:val="24"/>
          <w:szCs w:val="24"/>
          <w:lang w:val="zh-CN"/>
        </w:rPr>
        <w:t>内部讨论的情况和意见必须保密，任何人不得以任何形式透露给供应商或与供应商有关的单位或个人；</w:t>
      </w:r>
    </w:p>
    <w:p>
      <w:pPr>
        <w:pStyle w:val="23"/>
        <w:spacing w:line="440" w:lineRule="exact"/>
        <w:ind w:firstLine="480" w:firstLineChars="200"/>
        <w:rPr>
          <w:rFonts w:hint="eastAsia" w:cs="宋体"/>
          <w:sz w:val="24"/>
          <w:szCs w:val="24"/>
          <w:lang w:val="zh-CN"/>
        </w:rPr>
      </w:pPr>
      <w:r>
        <w:rPr>
          <w:rFonts w:hint="eastAsia" w:cs="宋体"/>
          <w:sz w:val="24"/>
          <w:szCs w:val="24"/>
          <w:lang w:val="en-US" w:eastAsia="zh-CN"/>
        </w:rPr>
        <w:t>2、</w:t>
      </w:r>
      <w:r>
        <w:rPr>
          <w:rFonts w:hint="eastAsia" w:cs="宋体"/>
          <w:sz w:val="24"/>
          <w:szCs w:val="24"/>
          <w:lang w:val="zh-CN"/>
        </w:rPr>
        <w:t>在磋商过程中，供应商不得以任何形式对磋商小组成员进行旨在影响磋商结果的私下接触，否则取消其磋商资格；</w:t>
      </w:r>
    </w:p>
    <w:p>
      <w:pPr>
        <w:pStyle w:val="23"/>
        <w:spacing w:line="440" w:lineRule="exact"/>
        <w:ind w:firstLine="480" w:firstLineChars="200"/>
        <w:rPr>
          <w:rFonts w:hint="eastAsia" w:cs="宋体"/>
          <w:sz w:val="24"/>
          <w:szCs w:val="24"/>
          <w:lang w:val="zh-CN"/>
        </w:rPr>
      </w:pPr>
      <w:r>
        <w:rPr>
          <w:rFonts w:hint="eastAsia" w:cs="宋体"/>
          <w:sz w:val="24"/>
          <w:szCs w:val="24"/>
          <w:lang w:val="en-US" w:eastAsia="zh-CN"/>
        </w:rPr>
        <w:t>3、</w:t>
      </w:r>
      <w:r>
        <w:rPr>
          <w:rFonts w:hint="eastAsia" w:cs="宋体"/>
          <w:sz w:val="24"/>
          <w:szCs w:val="24"/>
          <w:lang w:val="zh-CN"/>
        </w:rPr>
        <w:t>磋商小组采用以及与磋商有关的人员应当对评审情况和评审过程中获悉的国家秘密、商业秘密予以保密。</w:t>
      </w:r>
    </w:p>
    <w:p>
      <w:pPr>
        <w:pStyle w:val="23"/>
        <w:spacing w:line="440" w:lineRule="exact"/>
        <w:ind w:firstLine="480" w:firstLineChars="200"/>
        <w:rPr>
          <w:rFonts w:hint="eastAsia" w:cs="宋体"/>
          <w:sz w:val="24"/>
          <w:szCs w:val="24"/>
          <w:lang w:val="zh-CN"/>
        </w:rPr>
      </w:pPr>
    </w:p>
    <w:p>
      <w:pPr>
        <w:pStyle w:val="23"/>
        <w:spacing w:line="440" w:lineRule="exact"/>
        <w:ind w:firstLine="482" w:firstLineChars="200"/>
        <w:rPr>
          <w:rFonts w:hint="eastAsia"/>
          <w:b/>
          <w:sz w:val="24"/>
          <w:szCs w:val="24"/>
        </w:rPr>
      </w:pPr>
      <w:r>
        <w:rPr>
          <w:rFonts w:hint="eastAsia"/>
          <w:b/>
          <w:sz w:val="24"/>
          <w:szCs w:val="24"/>
          <w:lang w:val="en-US" w:eastAsia="zh-CN"/>
        </w:rPr>
        <w:t>十三、</w:t>
      </w:r>
      <w:r>
        <w:rPr>
          <w:rFonts w:hint="eastAsia"/>
          <w:b/>
          <w:sz w:val="24"/>
          <w:szCs w:val="24"/>
        </w:rPr>
        <w:t>无效报价情况说明</w:t>
      </w:r>
    </w:p>
    <w:p>
      <w:pPr>
        <w:tabs>
          <w:tab w:val="center" w:pos="5181"/>
        </w:tabs>
        <w:adjustRightInd w:val="0"/>
        <w:snapToGrid w:val="0"/>
        <w:spacing w:line="440" w:lineRule="exact"/>
        <w:ind w:firstLine="480" w:firstLineChars="200"/>
        <w:outlineLvl w:val="0"/>
        <w:rPr>
          <w:rFonts w:ascii="宋体" w:hAnsi="宋体"/>
          <w:sz w:val="24"/>
          <w:szCs w:val="24"/>
        </w:rPr>
      </w:pPr>
      <w:r>
        <w:rPr>
          <w:rFonts w:hint="eastAsia" w:ascii="宋体" w:hAnsi="宋体"/>
          <w:sz w:val="24"/>
          <w:szCs w:val="24"/>
        </w:rPr>
        <w:t>响应文件有下列情形之一的，应当按照无效响应文件处理：</w:t>
      </w:r>
      <w:r>
        <w:rPr>
          <w:rFonts w:ascii="宋体" w:hAnsi="宋体"/>
          <w:sz w:val="24"/>
          <w:szCs w:val="24"/>
        </w:rPr>
        <w:t xml:space="preserve"> </w:t>
      </w:r>
    </w:p>
    <w:p>
      <w:pPr>
        <w:tabs>
          <w:tab w:val="center" w:pos="5181"/>
        </w:tabs>
        <w:adjustRightInd w:val="0"/>
        <w:snapToGrid w:val="0"/>
        <w:spacing w:line="440" w:lineRule="exact"/>
        <w:ind w:firstLine="480" w:firstLineChars="200"/>
        <w:outlineLvl w:val="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在规定的截止时间之后递交的；</w:t>
      </w:r>
      <w:r>
        <w:rPr>
          <w:rFonts w:ascii="宋体" w:hAnsi="宋体"/>
          <w:sz w:val="24"/>
          <w:szCs w:val="24"/>
        </w:rPr>
        <w:t xml:space="preserve"> </w:t>
      </w:r>
    </w:p>
    <w:p>
      <w:pPr>
        <w:tabs>
          <w:tab w:val="center" w:pos="5181"/>
        </w:tabs>
        <w:adjustRightInd w:val="0"/>
        <w:snapToGrid w:val="0"/>
        <w:spacing w:line="440" w:lineRule="exact"/>
        <w:ind w:firstLine="480" w:firstLineChars="200"/>
        <w:outlineLvl w:val="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未按采购文件规定要求密封、签署、盖章的；</w:t>
      </w:r>
    </w:p>
    <w:p>
      <w:pPr>
        <w:tabs>
          <w:tab w:val="center" w:pos="5181"/>
        </w:tabs>
        <w:adjustRightInd w:val="0"/>
        <w:snapToGrid w:val="0"/>
        <w:spacing w:line="440" w:lineRule="exact"/>
        <w:ind w:firstLine="480" w:firstLineChars="200"/>
        <w:outlineLvl w:val="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不具备采购文件中规定的资格要求的；</w:t>
      </w:r>
      <w:r>
        <w:rPr>
          <w:rFonts w:ascii="宋体" w:hAnsi="宋体"/>
          <w:sz w:val="24"/>
          <w:szCs w:val="24"/>
        </w:rPr>
        <w:t xml:space="preserve"> </w:t>
      </w:r>
    </w:p>
    <w:p>
      <w:pPr>
        <w:tabs>
          <w:tab w:val="center" w:pos="5181"/>
        </w:tabs>
        <w:adjustRightInd w:val="0"/>
        <w:snapToGrid w:val="0"/>
        <w:spacing w:line="440" w:lineRule="exact"/>
        <w:ind w:firstLine="480" w:firstLineChars="200"/>
        <w:outlineLvl w:val="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报价超过采购预算的；</w:t>
      </w:r>
    </w:p>
    <w:p>
      <w:pPr>
        <w:tabs>
          <w:tab w:val="center" w:pos="5181"/>
        </w:tabs>
        <w:adjustRightInd w:val="0"/>
        <w:snapToGrid w:val="0"/>
        <w:spacing w:line="440" w:lineRule="exact"/>
        <w:ind w:firstLine="480" w:firstLineChars="200"/>
        <w:outlineLvl w:val="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未全部响应采购文件规定的实质性要求的；</w:t>
      </w:r>
      <w:r>
        <w:rPr>
          <w:rFonts w:ascii="宋体" w:hAnsi="宋体"/>
          <w:sz w:val="24"/>
          <w:szCs w:val="24"/>
        </w:rPr>
        <w:t xml:space="preserve"> </w:t>
      </w:r>
    </w:p>
    <w:p>
      <w:pPr>
        <w:tabs>
          <w:tab w:val="center" w:pos="5181"/>
        </w:tabs>
        <w:adjustRightInd w:val="0"/>
        <w:snapToGrid w:val="0"/>
        <w:spacing w:line="440" w:lineRule="exact"/>
        <w:ind w:firstLine="480" w:firstLineChars="200"/>
        <w:outlineLvl w:val="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不符合法律、法规规定的其他情形。</w:t>
      </w:r>
    </w:p>
    <w:p>
      <w:pPr>
        <w:tabs>
          <w:tab w:val="center" w:pos="5181"/>
        </w:tabs>
        <w:adjustRightInd w:val="0"/>
        <w:snapToGrid w:val="0"/>
        <w:spacing w:line="440" w:lineRule="exact"/>
        <w:ind w:firstLine="480" w:firstLineChars="200"/>
        <w:outlineLvl w:val="0"/>
        <w:rPr>
          <w:rFonts w:hint="eastAsia" w:ascii="宋体" w:hAnsi="宋体"/>
          <w:sz w:val="24"/>
          <w:szCs w:val="24"/>
        </w:rPr>
      </w:pPr>
    </w:p>
    <w:p>
      <w:pPr>
        <w:pStyle w:val="23"/>
        <w:spacing w:line="440" w:lineRule="exact"/>
        <w:ind w:firstLine="482" w:firstLineChars="200"/>
        <w:rPr>
          <w:rFonts w:hint="eastAsia" w:cs="黑体"/>
          <w:b/>
          <w:sz w:val="24"/>
          <w:szCs w:val="24"/>
        </w:rPr>
      </w:pPr>
      <w:r>
        <w:rPr>
          <w:rFonts w:hint="eastAsia" w:cs="黑体"/>
          <w:b/>
          <w:sz w:val="24"/>
          <w:szCs w:val="24"/>
          <w:lang w:val="en-US" w:eastAsia="zh-CN"/>
        </w:rPr>
        <w:t>十四、</w:t>
      </w:r>
      <w:r>
        <w:rPr>
          <w:rFonts w:hint="eastAsia" w:cs="黑体"/>
          <w:b/>
          <w:sz w:val="24"/>
          <w:szCs w:val="24"/>
        </w:rPr>
        <w:t>对响应文件的修正</w:t>
      </w:r>
    </w:p>
    <w:p>
      <w:pPr>
        <w:pStyle w:val="23"/>
        <w:spacing w:line="440" w:lineRule="exact"/>
        <w:ind w:firstLine="480" w:firstLineChars="200"/>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磋商中，对价格的计算错误按下述原则修正：</w:t>
      </w:r>
    </w:p>
    <w:p>
      <w:pPr>
        <w:pStyle w:val="23"/>
        <w:spacing w:line="440" w:lineRule="exact"/>
        <w:ind w:firstLine="480" w:firstLineChars="200"/>
        <w:rPr>
          <w:rFonts w:hint="eastAsia"/>
          <w:sz w:val="24"/>
          <w:szCs w:val="24"/>
        </w:rPr>
      </w:pPr>
      <w:r>
        <w:rPr>
          <w:rFonts w:hint="eastAsia"/>
          <w:sz w:val="24"/>
          <w:szCs w:val="24"/>
          <w:lang w:val="en-US" w:eastAsia="zh-CN"/>
        </w:rPr>
        <w:t>1、</w:t>
      </w:r>
      <w:r>
        <w:rPr>
          <w:rFonts w:hint="eastAsia"/>
          <w:sz w:val="24"/>
          <w:szCs w:val="24"/>
        </w:rPr>
        <w:t>磋商时，响应文件中磋商报价表内容与响应文件中明细表内容不符的，以磋商报价表为准。</w:t>
      </w:r>
    </w:p>
    <w:p>
      <w:pPr>
        <w:pStyle w:val="23"/>
        <w:spacing w:line="440" w:lineRule="exact"/>
        <w:ind w:firstLine="480" w:firstLineChars="200"/>
        <w:rPr>
          <w:rFonts w:hint="eastAsia" w:cs="宋体"/>
          <w:sz w:val="24"/>
          <w:szCs w:val="24"/>
        </w:rPr>
      </w:pPr>
      <w:r>
        <w:rPr>
          <w:rFonts w:hint="eastAsia" w:cs="宋体"/>
          <w:sz w:val="24"/>
          <w:szCs w:val="24"/>
          <w:lang w:val="en-US" w:eastAsia="zh-CN"/>
        </w:rPr>
        <w:t>2、</w:t>
      </w:r>
      <w:r>
        <w:rPr>
          <w:rFonts w:hint="eastAsia" w:cs="宋体"/>
          <w:sz w:val="24"/>
          <w:szCs w:val="24"/>
        </w:rPr>
        <w:t>响应文件的大写和小写金额不一致的，以大写金额为准；总价金额与按单价汇总金额不一致的，以单价金额计算结果为准；单价金额小数点有明显错位的，应以总价为准，并修改单价。</w:t>
      </w:r>
    </w:p>
    <w:p>
      <w:pPr>
        <w:pStyle w:val="23"/>
        <w:spacing w:line="440" w:lineRule="exact"/>
        <w:ind w:firstLine="480" w:firstLineChars="200"/>
        <w:rPr>
          <w:rFonts w:hint="eastAsia" w:ascii="宋体" w:hAnsi="宋体" w:cs="宋体"/>
          <w:sz w:val="24"/>
          <w:szCs w:val="24"/>
        </w:rPr>
      </w:pPr>
      <w:r>
        <w:rPr>
          <w:rFonts w:hint="eastAsia" w:cs="宋体"/>
          <w:kern w:val="0"/>
          <w:sz w:val="24"/>
          <w:szCs w:val="24"/>
          <w:lang w:val="en-US" w:eastAsia="zh-CN"/>
        </w:rPr>
        <w:t>3、</w:t>
      </w:r>
      <w:r>
        <w:rPr>
          <w:rFonts w:hint="eastAsia" w:ascii="宋体" w:hAnsi="宋体" w:cs="宋体"/>
          <w:kern w:val="0"/>
          <w:sz w:val="24"/>
          <w:szCs w:val="24"/>
        </w:rPr>
        <w:t>供</w:t>
      </w:r>
      <w:r>
        <w:rPr>
          <w:rFonts w:hint="eastAsia" w:ascii="宋体" w:hAnsi="宋体" w:cs="宋体"/>
          <w:sz w:val="24"/>
          <w:szCs w:val="24"/>
        </w:rPr>
        <w:t>应商不同意以上修正，则其响应文件将被拒绝。</w:t>
      </w:r>
    </w:p>
    <w:p>
      <w:pPr>
        <w:pStyle w:val="23"/>
        <w:spacing w:line="440" w:lineRule="exact"/>
        <w:ind w:firstLine="480" w:firstLineChars="200"/>
        <w:rPr>
          <w:rFonts w:hint="eastAsia" w:ascii="宋体" w:hAnsi="宋体" w:cs="宋体"/>
          <w:sz w:val="24"/>
          <w:szCs w:val="24"/>
        </w:rPr>
      </w:pPr>
    </w:p>
    <w:p>
      <w:pPr>
        <w:pStyle w:val="23"/>
        <w:spacing w:line="440" w:lineRule="exact"/>
        <w:ind w:firstLine="472" w:firstLineChars="196"/>
        <w:rPr>
          <w:rFonts w:hint="eastAsia"/>
          <w:sz w:val="24"/>
          <w:szCs w:val="24"/>
        </w:rPr>
      </w:pPr>
      <w:r>
        <w:rPr>
          <w:rFonts w:hint="eastAsia"/>
          <w:b/>
          <w:bCs/>
          <w:sz w:val="24"/>
          <w:szCs w:val="24"/>
          <w:lang w:val="en-US" w:eastAsia="zh-CN"/>
        </w:rPr>
        <w:t>十五、</w:t>
      </w:r>
      <w:r>
        <w:rPr>
          <w:rFonts w:hint="eastAsia"/>
          <w:b/>
          <w:sz w:val="24"/>
          <w:szCs w:val="24"/>
        </w:rPr>
        <w:t xml:space="preserve">成交通知  </w:t>
      </w:r>
    </w:p>
    <w:p>
      <w:pPr>
        <w:pStyle w:val="23"/>
        <w:spacing w:line="440" w:lineRule="exact"/>
        <w:ind w:firstLine="480"/>
        <w:rPr>
          <w:rFonts w:hint="eastAsia"/>
          <w:sz w:val="24"/>
          <w:szCs w:val="24"/>
        </w:rPr>
      </w:pPr>
      <w:r>
        <w:rPr>
          <w:rFonts w:hint="eastAsia"/>
          <w:sz w:val="24"/>
          <w:szCs w:val="24"/>
          <w:lang w:val="en-US" w:eastAsia="zh-CN"/>
        </w:rPr>
        <w:t>1、</w:t>
      </w:r>
      <w:r>
        <w:rPr>
          <w:rFonts w:hint="eastAsia"/>
          <w:sz w:val="24"/>
          <w:szCs w:val="24"/>
        </w:rPr>
        <w:t xml:space="preserve">在磋商有效期内，采购代理机构以书面形式通知所选定的成交供应商。通知也可传真的形式，但需要随以书面确认。 </w:t>
      </w:r>
    </w:p>
    <w:p>
      <w:pPr>
        <w:pStyle w:val="23"/>
        <w:spacing w:line="440" w:lineRule="exact"/>
        <w:ind w:firstLine="480"/>
        <w:rPr>
          <w:rFonts w:hint="eastAsia"/>
          <w:sz w:val="24"/>
          <w:szCs w:val="24"/>
        </w:rPr>
      </w:pPr>
      <w:r>
        <w:rPr>
          <w:rFonts w:hint="eastAsia"/>
          <w:sz w:val="24"/>
          <w:szCs w:val="24"/>
          <w:lang w:val="en-US" w:eastAsia="zh-CN"/>
        </w:rPr>
        <w:t>2、</w:t>
      </w:r>
      <w:r>
        <w:rPr>
          <w:rFonts w:hint="eastAsia"/>
          <w:sz w:val="24"/>
          <w:szCs w:val="24"/>
        </w:rPr>
        <w:t>成交通知书将是合同的一个组成部分。</w:t>
      </w:r>
    </w:p>
    <w:p>
      <w:pPr>
        <w:pStyle w:val="23"/>
        <w:spacing w:line="440" w:lineRule="exact"/>
        <w:ind w:firstLine="480"/>
        <w:rPr>
          <w:rFonts w:hint="eastAsia"/>
          <w:sz w:val="24"/>
          <w:szCs w:val="24"/>
        </w:rPr>
      </w:pPr>
    </w:p>
    <w:p>
      <w:pPr>
        <w:tabs>
          <w:tab w:val="center" w:pos="5181"/>
        </w:tabs>
        <w:adjustRightInd w:val="0"/>
        <w:snapToGrid w:val="0"/>
        <w:spacing w:line="440" w:lineRule="exact"/>
        <w:ind w:firstLine="482" w:firstLineChars="200"/>
        <w:outlineLvl w:val="0"/>
        <w:rPr>
          <w:rFonts w:hint="eastAsia" w:ascii="宋体" w:hAnsi="宋体"/>
          <w:b/>
          <w:sz w:val="24"/>
          <w:szCs w:val="24"/>
        </w:rPr>
      </w:pPr>
      <w:r>
        <w:rPr>
          <w:rFonts w:hint="eastAsia" w:ascii="宋体" w:hAnsi="宋体"/>
          <w:b/>
          <w:sz w:val="24"/>
          <w:szCs w:val="24"/>
          <w:lang w:val="en-US" w:eastAsia="zh-CN"/>
        </w:rPr>
        <w:t>十六、</w:t>
      </w:r>
      <w:r>
        <w:rPr>
          <w:rFonts w:hint="eastAsia" w:ascii="宋体" w:hAnsi="宋体"/>
          <w:b/>
          <w:sz w:val="24"/>
          <w:szCs w:val="24"/>
        </w:rPr>
        <w:t>合同授予</w:t>
      </w:r>
    </w:p>
    <w:p>
      <w:pPr>
        <w:tabs>
          <w:tab w:val="center" w:pos="5181"/>
        </w:tabs>
        <w:adjustRightInd w:val="0"/>
        <w:snapToGrid w:val="0"/>
        <w:spacing w:line="440" w:lineRule="exact"/>
        <w:ind w:firstLine="480" w:firstLineChars="200"/>
        <w:outlineLvl w:val="0"/>
        <w:rPr>
          <w:rFonts w:hint="eastAsia" w:ascii="宋体" w:hAnsi="宋体"/>
          <w:sz w:val="24"/>
          <w:szCs w:val="24"/>
        </w:rPr>
      </w:pPr>
      <w:r>
        <w:rPr>
          <w:rFonts w:hint="eastAsia" w:ascii="宋体" w:hAnsi="宋体"/>
          <w:bCs/>
          <w:sz w:val="24"/>
          <w:szCs w:val="24"/>
          <w:lang w:val="en-US" w:eastAsia="zh-CN"/>
        </w:rPr>
        <w:t>1、</w:t>
      </w:r>
      <w:r>
        <w:rPr>
          <w:rFonts w:hint="eastAsia" w:ascii="宋体" w:hAnsi="宋体"/>
          <w:sz w:val="24"/>
          <w:szCs w:val="24"/>
        </w:rPr>
        <w:t>磋商</w:t>
      </w:r>
      <w:r>
        <w:rPr>
          <w:rFonts w:ascii="宋体" w:hAnsi="宋体"/>
          <w:sz w:val="24"/>
          <w:szCs w:val="24"/>
        </w:rPr>
        <w:t>文件、</w:t>
      </w:r>
      <w:r>
        <w:rPr>
          <w:rFonts w:hint="eastAsia" w:ascii="宋体" w:hAnsi="宋体"/>
          <w:sz w:val="24"/>
          <w:szCs w:val="24"/>
        </w:rPr>
        <w:t>响应文件</w:t>
      </w:r>
      <w:r>
        <w:rPr>
          <w:rFonts w:ascii="宋体" w:hAnsi="宋体"/>
          <w:sz w:val="24"/>
          <w:szCs w:val="24"/>
        </w:rPr>
        <w:t>及</w:t>
      </w:r>
      <w:r>
        <w:rPr>
          <w:rFonts w:hint="eastAsia" w:ascii="宋体" w:hAnsi="宋体"/>
          <w:sz w:val="24"/>
          <w:szCs w:val="24"/>
        </w:rPr>
        <w:t>磋商</w:t>
      </w:r>
      <w:r>
        <w:rPr>
          <w:rFonts w:ascii="宋体" w:hAnsi="宋体"/>
          <w:sz w:val="24"/>
          <w:szCs w:val="24"/>
        </w:rPr>
        <w:t>过程中有关</w:t>
      </w:r>
      <w:r>
        <w:rPr>
          <w:rFonts w:hint="eastAsia" w:ascii="宋体" w:hAnsi="宋体"/>
          <w:sz w:val="24"/>
          <w:szCs w:val="24"/>
        </w:rPr>
        <w:t>补充</w:t>
      </w:r>
      <w:r>
        <w:rPr>
          <w:rFonts w:ascii="宋体" w:hAnsi="宋体"/>
          <w:sz w:val="24"/>
          <w:szCs w:val="24"/>
        </w:rPr>
        <w:t>文件均作为</w:t>
      </w:r>
      <w:r>
        <w:rPr>
          <w:rFonts w:hint="eastAsia" w:ascii="宋体" w:hAnsi="宋体"/>
          <w:sz w:val="24"/>
          <w:szCs w:val="24"/>
        </w:rPr>
        <w:t>合同</w:t>
      </w:r>
      <w:r>
        <w:rPr>
          <w:rFonts w:ascii="宋体" w:hAnsi="宋体"/>
          <w:sz w:val="24"/>
          <w:szCs w:val="24"/>
        </w:rPr>
        <w:t>附件，并与</w:t>
      </w:r>
      <w:r>
        <w:rPr>
          <w:rFonts w:hint="eastAsia" w:ascii="宋体" w:hAnsi="宋体"/>
          <w:sz w:val="24"/>
          <w:szCs w:val="24"/>
        </w:rPr>
        <w:t>合同</w:t>
      </w:r>
      <w:r>
        <w:rPr>
          <w:rFonts w:ascii="宋体" w:hAnsi="宋体"/>
          <w:sz w:val="24"/>
          <w:szCs w:val="24"/>
        </w:rPr>
        <w:t>具有相同的法律效力。</w:t>
      </w:r>
    </w:p>
    <w:p>
      <w:pPr>
        <w:tabs>
          <w:tab w:val="center" w:pos="5181"/>
        </w:tabs>
        <w:adjustRightInd w:val="0"/>
        <w:snapToGrid w:val="0"/>
        <w:spacing w:line="440" w:lineRule="exact"/>
        <w:ind w:firstLine="480" w:firstLineChars="200"/>
        <w:outlineLvl w:val="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当按照合同履行义务，完成磋商项目。未经采购人同意，成交供应商不得向他人转让成交项目。</w:t>
      </w:r>
    </w:p>
    <w:p>
      <w:pPr>
        <w:tabs>
          <w:tab w:val="center" w:pos="5181"/>
        </w:tabs>
        <w:adjustRightInd w:val="0"/>
        <w:snapToGrid w:val="0"/>
        <w:spacing w:line="440" w:lineRule="exact"/>
        <w:ind w:firstLine="480" w:firstLineChars="200"/>
        <w:outlineLvl w:val="0"/>
        <w:rPr>
          <w:rFonts w:hint="eastAsia" w:ascii="宋体" w:hAnsi="宋体"/>
          <w:sz w:val="24"/>
          <w:szCs w:val="24"/>
        </w:rPr>
      </w:pPr>
    </w:p>
    <w:p>
      <w:pPr>
        <w:numPr>
          <w:ilvl w:val="0"/>
          <w:numId w:val="2"/>
        </w:numPr>
        <w:snapToGrid w:val="0"/>
        <w:spacing w:line="440" w:lineRule="exact"/>
        <w:ind w:firstLine="482" w:firstLineChars="200"/>
        <w:rPr>
          <w:rFonts w:hint="eastAsia" w:ascii="宋体" w:hAnsi="宋体" w:cs="黑体"/>
          <w:b/>
          <w:sz w:val="24"/>
          <w:szCs w:val="24"/>
        </w:rPr>
      </w:pPr>
      <w:r>
        <w:rPr>
          <w:rFonts w:hint="eastAsia" w:ascii="宋体" w:hAnsi="宋体" w:cs="黑体"/>
          <w:b/>
          <w:sz w:val="24"/>
          <w:szCs w:val="24"/>
        </w:rPr>
        <w:t>本项目磋商有效期为</w:t>
      </w:r>
      <w:r>
        <w:rPr>
          <w:rFonts w:hint="eastAsia" w:ascii="宋体" w:hAnsi="宋体" w:cs="黑体"/>
          <w:b/>
          <w:sz w:val="24"/>
          <w:szCs w:val="24"/>
          <w:u w:val="single"/>
        </w:rPr>
        <w:t xml:space="preserve"> </w:t>
      </w:r>
      <w:r>
        <w:rPr>
          <w:rFonts w:hint="eastAsia" w:ascii="宋体" w:hAnsi="宋体" w:cs="黑体"/>
          <w:b/>
          <w:sz w:val="24"/>
          <w:szCs w:val="24"/>
          <w:u w:val="single"/>
          <w:lang w:val="en-US" w:eastAsia="zh-CN"/>
        </w:rPr>
        <w:t>3</w:t>
      </w:r>
      <w:r>
        <w:rPr>
          <w:rFonts w:hint="eastAsia" w:ascii="宋体" w:hAnsi="宋体" w:cs="黑体"/>
          <w:b/>
          <w:sz w:val="24"/>
          <w:szCs w:val="24"/>
          <w:u w:val="single"/>
        </w:rPr>
        <w:t xml:space="preserve">0 </w:t>
      </w:r>
      <w:r>
        <w:rPr>
          <w:rFonts w:hint="eastAsia" w:ascii="宋体" w:hAnsi="宋体" w:cs="黑体"/>
          <w:b/>
          <w:sz w:val="24"/>
          <w:szCs w:val="24"/>
        </w:rPr>
        <w:t>个日历天。</w:t>
      </w:r>
    </w:p>
    <w:p>
      <w:pPr>
        <w:widowControl w:val="0"/>
        <w:numPr>
          <w:ilvl w:val="0"/>
          <w:numId w:val="0"/>
        </w:numPr>
        <w:snapToGrid w:val="0"/>
        <w:spacing w:line="440" w:lineRule="exact"/>
        <w:jc w:val="both"/>
        <w:rPr>
          <w:rFonts w:hint="eastAsia" w:ascii="宋体" w:hAnsi="宋体" w:cs="黑体"/>
          <w:b/>
          <w:sz w:val="24"/>
          <w:szCs w:val="24"/>
        </w:rPr>
      </w:pPr>
    </w:p>
    <w:p>
      <w:pPr>
        <w:pStyle w:val="23"/>
        <w:spacing w:line="440" w:lineRule="exact"/>
        <w:ind w:firstLine="480"/>
        <w:rPr>
          <w:rFonts w:hint="eastAsia"/>
          <w:b/>
          <w:sz w:val="24"/>
          <w:szCs w:val="24"/>
        </w:rPr>
      </w:pPr>
      <w:r>
        <w:rPr>
          <w:rFonts w:hint="eastAsia"/>
          <w:b/>
          <w:bCs/>
          <w:sz w:val="24"/>
          <w:szCs w:val="24"/>
          <w:lang w:val="en-US" w:eastAsia="zh-CN"/>
        </w:rPr>
        <w:t>十八、</w:t>
      </w:r>
      <w:r>
        <w:rPr>
          <w:rFonts w:hint="eastAsia"/>
          <w:b/>
          <w:sz w:val="24"/>
          <w:szCs w:val="24"/>
        </w:rPr>
        <w:t>签订合同</w:t>
      </w:r>
    </w:p>
    <w:p>
      <w:pPr>
        <w:pStyle w:val="23"/>
        <w:spacing w:line="440" w:lineRule="exact"/>
        <w:ind w:firstLine="482"/>
        <w:rPr>
          <w:rFonts w:hint="eastAsia"/>
          <w:bCs/>
          <w:sz w:val="24"/>
          <w:szCs w:val="24"/>
        </w:rPr>
      </w:pPr>
      <w:r>
        <w:rPr>
          <w:rFonts w:hint="eastAsia"/>
          <w:bCs/>
          <w:sz w:val="24"/>
          <w:szCs w:val="24"/>
          <w:lang w:val="en-US" w:eastAsia="zh-CN"/>
        </w:rPr>
        <w:t>1、</w:t>
      </w:r>
      <w:r>
        <w:rPr>
          <w:rFonts w:hint="eastAsia"/>
          <w:bCs/>
          <w:sz w:val="24"/>
          <w:szCs w:val="24"/>
        </w:rPr>
        <w:t>成交供应商应当按照合同履行义务，完成成交项目。</w:t>
      </w:r>
    </w:p>
    <w:p>
      <w:pPr>
        <w:pStyle w:val="23"/>
        <w:spacing w:line="440" w:lineRule="exact"/>
        <w:ind w:firstLine="482"/>
        <w:rPr>
          <w:rFonts w:hint="eastAsia"/>
          <w:bCs/>
          <w:sz w:val="24"/>
          <w:szCs w:val="24"/>
        </w:rPr>
      </w:pPr>
      <w:r>
        <w:rPr>
          <w:rFonts w:hint="eastAsia"/>
          <w:bCs/>
          <w:sz w:val="24"/>
          <w:szCs w:val="24"/>
          <w:lang w:val="en-US" w:eastAsia="zh-CN"/>
        </w:rPr>
        <w:t>2、</w:t>
      </w:r>
      <w:r>
        <w:rPr>
          <w:rFonts w:hint="eastAsia"/>
          <w:bCs/>
          <w:sz w:val="24"/>
          <w:szCs w:val="24"/>
        </w:rPr>
        <w:t>成交供应商应按成交通知书中规定的时间、地点与采购人签订合同，否则按违约处理，并赔偿本次及再次采购所发生的费用。</w:t>
      </w:r>
    </w:p>
    <w:p>
      <w:pPr>
        <w:pStyle w:val="23"/>
        <w:spacing w:line="440" w:lineRule="exact"/>
        <w:ind w:firstLine="482"/>
        <w:rPr>
          <w:rFonts w:hint="eastAsia"/>
          <w:bCs/>
          <w:sz w:val="24"/>
          <w:szCs w:val="24"/>
        </w:rPr>
      </w:pPr>
      <w:r>
        <w:rPr>
          <w:rFonts w:hint="eastAsia"/>
          <w:bCs/>
          <w:sz w:val="24"/>
          <w:szCs w:val="24"/>
          <w:lang w:val="en-US" w:eastAsia="zh-CN"/>
        </w:rPr>
        <w:t>3、</w:t>
      </w:r>
      <w:r>
        <w:rPr>
          <w:rFonts w:hint="eastAsia"/>
          <w:bCs/>
          <w:sz w:val="24"/>
          <w:szCs w:val="24"/>
        </w:rPr>
        <w:t>磋商文件、成交供应商的响应报价文件及评审过程中有关澄清文件均应作为合同附件，</w:t>
      </w:r>
      <w:r>
        <w:rPr>
          <w:bCs/>
          <w:sz w:val="24"/>
          <w:szCs w:val="24"/>
        </w:rPr>
        <w:t>并与</w:t>
      </w:r>
      <w:r>
        <w:rPr>
          <w:rFonts w:hint="eastAsia"/>
          <w:bCs/>
          <w:sz w:val="24"/>
          <w:szCs w:val="24"/>
        </w:rPr>
        <w:t>合同</w:t>
      </w:r>
      <w:r>
        <w:rPr>
          <w:bCs/>
          <w:sz w:val="24"/>
          <w:szCs w:val="24"/>
        </w:rPr>
        <w:t>具有相同的法律效力。</w:t>
      </w:r>
    </w:p>
    <w:p>
      <w:pPr>
        <w:pStyle w:val="23"/>
        <w:spacing w:line="360" w:lineRule="auto"/>
        <w:ind w:firstLine="480"/>
        <w:rPr>
          <w:rFonts w:hint="eastAsia"/>
          <w:sz w:val="24"/>
        </w:rPr>
      </w:pPr>
    </w:p>
    <w:p>
      <w:pPr>
        <w:pStyle w:val="23"/>
        <w:spacing w:line="360" w:lineRule="auto"/>
        <w:ind w:firstLine="480"/>
        <w:rPr>
          <w:rFonts w:hint="eastAsia"/>
          <w:sz w:val="24"/>
        </w:rPr>
      </w:pPr>
    </w:p>
    <w:p>
      <w:pPr>
        <w:pStyle w:val="23"/>
        <w:spacing w:line="360" w:lineRule="auto"/>
        <w:ind w:firstLine="480"/>
        <w:rPr>
          <w:rFonts w:hint="eastAsia"/>
          <w:sz w:val="24"/>
        </w:rPr>
      </w:pPr>
    </w:p>
    <w:p>
      <w:pPr>
        <w:pStyle w:val="23"/>
        <w:spacing w:line="360" w:lineRule="auto"/>
        <w:ind w:firstLine="480"/>
        <w:rPr>
          <w:rFonts w:hint="eastAsia"/>
          <w:sz w:val="24"/>
        </w:rPr>
      </w:pPr>
    </w:p>
    <w:p>
      <w:pPr>
        <w:pStyle w:val="23"/>
        <w:spacing w:line="360" w:lineRule="auto"/>
        <w:ind w:firstLine="480"/>
        <w:rPr>
          <w:rFonts w:hint="eastAsia"/>
          <w:sz w:val="24"/>
        </w:rPr>
      </w:pPr>
    </w:p>
    <w:p>
      <w:pPr>
        <w:pStyle w:val="23"/>
        <w:spacing w:line="360" w:lineRule="auto"/>
        <w:ind w:firstLine="480"/>
        <w:rPr>
          <w:rFonts w:hint="eastAsia"/>
          <w:sz w:val="24"/>
        </w:rPr>
      </w:pPr>
    </w:p>
    <w:p>
      <w:pPr>
        <w:pStyle w:val="23"/>
        <w:spacing w:line="360" w:lineRule="auto"/>
        <w:ind w:firstLine="480"/>
        <w:rPr>
          <w:rFonts w:hint="eastAsia"/>
          <w:sz w:val="24"/>
        </w:rPr>
      </w:pPr>
    </w:p>
    <w:p>
      <w:pPr>
        <w:pStyle w:val="23"/>
        <w:spacing w:line="360" w:lineRule="auto"/>
        <w:ind w:firstLine="480"/>
        <w:rPr>
          <w:rFonts w:hint="eastAsia"/>
          <w:sz w:val="24"/>
        </w:rPr>
      </w:pPr>
    </w:p>
    <w:p>
      <w:pPr>
        <w:spacing w:after="156" w:afterLines="50" w:line="480" w:lineRule="exact"/>
        <w:jc w:val="center"/>
        <w:rPr>
          <w:rFonts w:hint="eastAsia" w:ascii="宋体" w:hAnsi="宋体"/>
          <w:b/>
          <w:sz w:val="30"/>
          <w:szCs w:val="30"/>
        </w:rPr>
      </w:pPr>
      <w:r>
        <w:rPr>
          <w:rFonts w:hint="eastAsia" w:ascii="宋体" w:hAnsi="宋体"/>
          <w:b/>
          <w:sz w:val="30"/>
          <w:szCs w:val="30"/>
        </w:rPr>
        <w:t>第三部分   采购项目内容及要求</w:t>
      </w:r>
    </w:p>
    <w:p>
      <w:pPr>
        <w:pStyle w:val="23"/>
        <w:spacing w:line="460" w:lineRule="exact"/>
        <w:ind w:firstLine="482" w:firstLineChars="200"/>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
          <w:sz w:val="24"/>
        </w:rPr>
        <w:t>本项目共</w:t>
      </w:r>
      <w:r>
        <w:rPr>
          <w:rFonts w:hint="eastAsia" w:asciiTheme="minorEastAsia" w:hAnsiTheme="minorEastAsia" w:eastAsiaTheme="minorEastAsia" w:cstheme="minorEastAsia"/>
          <w:b/>
          <w:sz w:val="24"/>
          <w:u w:val="single"/>
        </w:rPr>
        <w:t>1</w:t>
      </w:r>
      <w:r>
        <w:rPr>
          <w:rFonts w:hint="eastAsia" w:asciiTheme="minorEastAsia" w:hAnsiTheme="minorEastAsia" w:eastAsiaTheme="minorEastAsia" w:cstheme="minorEastAsia"/>
          <w:b/>
          <w:sz w:val="24"/>
        </w:rPr>
        <w:t>个包，</w:t>
      </w:r>
      <w:r>
        <w:rPr>
          <w:rFonts w:hint="eastAsia" w:asciiTheme="minorEastAsia" w:hAnsiTheme="minorEastAsia" w:eastAsiaTheme="minorEastAsia" w:cstheme="minorEastAsia"/>
          <w:b/>
          <w:bCs/>
          <w:sz w:val="24"/>
        </w:rPr>
        <w:t>供应商须按采购文件要求对每项内容做出报价响应,否则作废标处</w:t>
      </w:r>
      <w:r>
        <w:rPr>
          <w:rFonts w:hint="eastAsia" w:asciiTheme="minorEastAsia" w:hAnsiTheme="minorEastAsia" w:eastAsiaTheme="minorEastAsia" w:cstheme="minorEastAsia"/>
          <w:bCs/>
          <w:sz w:val="24"/>
          <w:lang w:val="zh-CN"/>
        </w:rPr>
        <w:t>理。</w:t>
      </w:r>
      <w:bookmarkStart w:id="0" w:name="_Toc382899732"/>
    </w:p>
    <w:bookmarkEnd w:id="0"/>
    <w:p>
      <w:pPr>
        <w:pStyle w:val="23"/>
        <w:spacing w:line="460" w:lineRule="exact"/>
        <w:ind w:firstLine="482" w:firstLineChars="200"/>
        <w:rPr>
          <w:rFonts w:hint="eastAsia"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eastAsia="zh-CN"/>
        </w:rPr>
        <w:t>一、</w:t>
      </w:r>
      <w:r>
        <w:rPr>
          <w:rFonts w:hint="eastAsia" w:asciiTheme="minorEastAsia" w:hAnsiTheme="minorEastAsia" w:eastAsiaTheme="minorEastAsia" w:cstheme="minorEastAsia"/>
          <w:b/>
          <w:bCs/>
          <w:sz w:val="24"/>
          <w:lang w:val="zh-CN"/>
        </w:rPr>
        <w:t>采购项目说明</w:t>
      </w:r>
    </w:p>
    <w:p>
      <w:pPr>
        <w:spacing w:line="4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333333"/>
          <w:sz w:val="24"/>
          <w:szCs w:val="24"/>
        </w:rPr>
        <w:t>绵阳交发顺达出租汽车有限公司为优化出租车管理，提高管理效率，节约管理成本，</w:t>
      </w:r>
      <w:r>
        <w:rPr>
          <w:rFonts w:hint="eastAsia" w:asciiTheme="minorEastAsia" w:hAnsiTheme="minorEastAsia" w:eastAsiaTheme="minorEastAsia" w:cstheme="minorEastAsia"/>
          <w:color w:val="333333"/>
          <w:sz w:val="24"/>
          <w:szCs w:val="24"/>
          <w:lang w:val="en-US" w:eastAsia="zh-CN"/>
        </w:rPr>
        <w:t>需要建设出租车线上管理系统。</w:t>
      </w:r>
    </w:p>
    <w:p>
      <w:pPr>
        <w:pStyle w:val="23"/>
        <w:spacing w:line="460" w:lineRule="exact"/>
        <w:ind w:firstLine="482" w:firstLineChars="200"/>
        <w:rPr>
          <w:rFonts w:hint="eastAsia" w:asciiTheme="minorEastAsia" w:hAnsiTheme="minorEastAsia" w:eastAsiaTheme="minorEastAsia" w:cstheme="minorEastAsia"/>
          <w:b/>
          <w:bCs/>
          <w:sz w:val="24"/>
          <w:lang w:val="zh-CN" w:eastAsia="zh-CN"/>
        </w:rPr>
      </w:pPr>
      <w:r>
        <w:rPr>
          <w:rFonts w:hint="eastAsia" w:asciiTheme="minorEastAsia" w:hAnsiTheme="minorEastAsia" w:eastAsiaTheme="minorEastAsia" w:cstheme="minorEastAsia"/>
          <w:b/>
          <w:bCs/>
          <w:sz w:val="24"/>
          <w:lang w:val="zh-CN" w:eastAsia="zh-CN"/>
        </w:rPr>
        <w:t>二、技术要求</w:t>
      </w:r>
    </w:p>
    <w:p>
      <w:pPr>
        <w:spacing w:line="360" w:lineRule="auto"/>
        <w:ind w:firstLine="424" w:firstLineChars="177"/>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本次</w:t>
      </w:r>
      <w:r>
        <w:rPr>
          <w:rFonts w:hint="eastAsia" w:asciiTheme="minorEastAsia" w:hAnsiTheme="minorEastAsia" w:eastAsiaTheme="minorEastAsia" w:cstheme="minorEastAsia"/>
          <w:bCs/>
          <w:sz w:val="24"/>
          <w:lang w:val="en-US" w:eastAsia="zh-CN"/>
        </w:rPr>
        <w:t>出租车驾驶员管理系统建设</w:t>
      </w:r>
      <w:r>
        <w:rPr>
          <w:rFonts w:hint="eastAsia" w:asciiTheme="minorEastAsia" w:hAnsiTheme="minorEastAsia" w:eastAsiaTheme="minorEastAsia" w:cstheme="minorEastAsia"/>
          <w:bCs/>
          <w:sz w:val="24"/>
        </w:rPr>
        <w:t>的</w:t>
      </w:r>
      <w:r>
        <w:rPr>
          <w:rFonts w:hint="eastAsia" w:asciiTheme="minorEastAsia" w:hAnsiTheme="minorEastAsia" w:eastAsiaTheme="minorEastAsia" w:cstheme="minorEastAsia"/>
          <w:bCs/>
          <w:sz w:val="24"/>
          <w:lang w:val="en-US" w:eastAsia="zh-CN"/>
        </w:rPr>
        <w:t>业务流程已经确定（见附件），主要工作内容根据业务流程确定。</w:t>
      </w: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360" w:lineRule="auto"/>
        <w:ind w:firstLine="424" w:firstLineChars="177"/>
        <w:rPr>
          <w:rFonts w:hint="eastAsia" w:asciiTheme="minorEastAsia" w:hAnsiTheme="minorEastAsia" w:eastAsiaTheme="minorEastAsia" w:cstheme="minorEastAsia"/>
          <w:bCs/>
          <w:sz w:val="24"/>
          <w:lang w:val="en-US" w:eastAsia="zh-CN"/>
        </w:rPr>
      </w:pPr>
    </w:p>
    <w:p>
      <w:pPr>
        <w:spacing w:line="480" w:lineRule="exact"/>
        <w:rPr>
          <w:rFonts w:hint="eastAsia" w:ascii="宋体" w:hAnsi="宋体"/>
          <w:b/>
          <w:bCs/>
          <w:color w:val="000000"/>
          <w:sz w:val="24"/>
          <w:szCs w:val="24"/>
        </w:rPr>
      </w:pPr>
    </w:p>
    <w:p>
      <w:pPr>
        <w:spacing w:line="480" w:lineRule="exact"/>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附件：</w:t>
      </w:r>
    </w:p>
    <w:p>
      <w:pPr>
        <w:jc w:val="center"/>
        <w:rPr>
          <w:rFonts w:hint="eastAsia"/>
          <w:b/>
          <w:bCs/>
          <w:sz w:val="24"/>
          <w:szCs w:val="24"/>
          <w:lang w:val="en-US" w:eastAsia="zh-CN"/>
        </w:rPr>
      </w:pPr>
      <w:r>
        <w:rPr>
          <w:rFonts w:hint="eastAsia"/>
          <w:b/>
          <w:bCs/>
          <w:sz w:val="24"/>
          <w:szCs w:val="24"/>
          <w:lang w:val="en-US" w:eastAsia="zh-CN"/>
        </w:rPr>
        <w:t>绵阳交发顺达微信出租车管理系统业务流程分析报告</w:t>
      </w:r>
    </w:p>
    <w:p>
      <w:pPr>
        <w:rPr>
          <w:rFonts w:hint="eastAsia"/>
          <w:sz w:val="24"/>
          <w:szCs w:val="24"/>
          <w:lang w:val="en-US" w:eastAsia="zh-CN"/>
        </w:rPr>
      </w:pPr>
    </w:p>
    <w:p>
      <w:pPr>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根据我公司出租车运营现状，将公司线上出租车管理系统业务流程做以下分析。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一、微信驾驶员管理系统主要包含以下五大功能模块：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4796790" cy="1430655"/>
            <wp:effectExtent l="0" t="0" r="3810" b="17145"/>
            <wp:docPr id="21" name="图片 21" descr="1511771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511771256(1)"/>
                    <pic:cNvPicPr>
                      <a:picLocks noChangeAspect="1"/>
                    </pic:cNvPicPr>
                  </pic:nvPicPr>
                  <pic:blipFill>
                    <a:blip r:embed="rId8"/>
                    <a:stretch>
                      <a:fillRect/>
                    </a:stretch>
                  </pic:blipFill>
                  <pic:spPr>
                    <a:xfrm>
                      <a:off x="0" y="0"/>
                      <a:ext cx="4796790" cy="14306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eastAsia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eastAsia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eastAsia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ascii="楷体_GB2312" w:hAnsi="Helvetica" w:eastAsia="楷体_GB2312" w:cs="Helvetica"/>
          <w:b/>
          <w:sz w:val="24"/>
          <w:szCs w:val="24"/>
        </w:rPr>
      </w:pPr>
      <w:r>
        <w:rPr>
          <w:rFonts w:hint="eastAsia" w:ascii="楷体_GB2312" w:hAnsi="Helvetica" w:eastAsia="楷体_GB2312" w:cs="Helvetica"/>
          <w:b/>
          <w:sz w:val="24"/>
          <w:szCs w:val="24"/>
          <w:lang w:val="en-US" w:eastAsia="zh-CN"/>
        </w:rPr>
        <w:t>（一）报名系统</w:t>
      </w:r>
    </w:p>
    <w:p>
      <w:pPr>
        <w:pStyle w:val="25"/>
        <w:widowControl/>
        <w:spacing w:beforeAutospacing="0" w:after="30" w:afterAutospacing="0" w:line="360" w:lineRule="atLeast"/>
        <w:ind w:firstLine="480" w:firstLineChars="200"/>
        <w:rPr>
          <w:rFonts w:hint="eastAsia" w:ascii="仿宋_GB2312" w:hAnsi="Helvetica" w:eastAsia="仿宋_GB2312" w:cs="Helvetica"/>
          <w:sz w:val="24"/>
          <w:szCs w:val="24"/>
        </w:rPr>
      </w:pPr>
      <w:r>
        <w:rPr>
          <w:rFonts w:hint="eastAsia" w:ascii="仿宋_GB2312" w:hAnsi="Helvetica" w:eastAsia="仿宋_GB2312" w:cs="Helvetica"/>
          <w:sz w:val="24"/>
          <w:szCs w:val="24"/>
        </w:rPr>
        <w:t>1、</w:t>
      </w:r>
      <w:r>
        <w:rPr>
          <w:rFonts w:hint="eastAsia" w:ascii="仿宋_GB2312" w:hAnsi="Helvetica" w:eastAsia="仿宋_GB2312" w:cs="Helvetica"/>
          <w:sz w:val="24"/>
          <w:szCs w:val="24"/>
          <w:lang w:val="en-US" w:eastAsia="zh-CN"/>
        </w:rPr>
        <w:t>为方便驾驶员的报名，实现驾驶员线上报名，报名流程如下：</w:t>
      </w:r>
      <w:r>
        <w:rPr>
          <w:rFonts w:hint="eastAsia" w:ascii="仿宋_GB2312" w:hAnsi="Helvetica" w:eastAsia="仿宋_GB2312" w:cs="Helvetica"/>
          <w:sz w:val="24"/>
          <w:szCs w:val="24"/>
        </w:rPr>
        <w:drawing>
          <wp:inline distT="0" distB="0" distL="114300" distR="114300">
            <wp:extent cx="5087620" cy="1897380"/>
            <wp:effectExtent l="0" t="0" r="17780" b="7620"/>
            <wp:docPr id="1" name="图片 1" descr="1511764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11764421(1)"/>
                    <pic:cNvPicPr>
                      <a:picLocks noChangeAspect="1"/>
                    </pic:cNvPicPr>
                  </pic:nvPicPr>
                  <pic:blipFill>
                    <a:blip r:embed="rId9"/>
                    <a:stretch>
                      <a:fillRect/>
                    </a:stretch>
                  </pic:blipFill>
                  <pic:spPr>
                    <a:xfrm>
                      <a:off x="0" y="0"/>
                      <a:ext cx="5087620" cy="1897380"/>
                    </a:xfrm>
                    <a:prstGeom prst="rect">
                      <a:avLst/>
                    </a:prstGeom>
                  </pic:spPr>
                </pic:pic>
              </a:graphicData>
            </a:graphic>
          </wp:inline>
        </w:drawing>
      </w:r>
    </w:p>
    <w:p>
      <w:pPr>
        <w:pStyle w:val="25"/>
        <w:widowControl/>
        <w:spacing w:beforeAutospacing="0" w:after="30" w:afterAutospacing="0" w:line="360" w:lineRule="atLeast"/>
        <w:ind w:firstLine="480" w:firstLineChars="200"/>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报名过程中包含的主要内容：驾驶员授权登录、手机号码绑定认证、选择报名类型（主驾/副驾）、资料上传、黑名单验证、收款等功能。其中主驾和副驾均收费，收费金额暂定；由于手续费等问题，现暂定收款时使用银行提供的收款二维码进行收款，收款成功与否由线下确认，确认流程根据线下付款流程确定，缴费成功则报名成功，缴费失败则将订单信息存到个人中心待处理。</w:t>
      </w:r>
    </w:p>
    <w:p>
      <w:pPr>
        <w:pStyle w:val="25"/>
        <w:keepNext w:val="0"/>
        <w:keepLines w:val="0"/>
        <w:pageBreakBefore w:val="0"/>
        <w:widowControl/>
        <w:numPr>
          <w:ilvl w:val="0"/>
          <w:numId w:val="3"/>
        </w:numPr>
        <w:kinsoku/>
        <w:wordWrap/>
        <w:overflowPunct/>
        <w:topLinePunct w:val="0"/>
        <w:autoSpaceDE/>
        <w:autoSpaceDN/>
        <w:bidi w:val="0"/>
        <w:adjustRightInd/>
        <w:snapToGrid/>
        <w:spacing w:beforeAutospacing="0" w:after="30" w:afterAutospacing="0" w:line="360" w:lineRule="atLeast"/>
        <w:ind w:left="0" w:leftChars="0" w:right="0" w:rightChars="0" w:firstLine="480" w:firstLineChars="200"/>
        <w:jc w:val="left"/>
        <w:textAlignment w:val="auto"/>
        <w:outlineLvl w:val="9"/>
        <w:rPr>
          <w:rFonts w:hint="eastAsia" w:ascii="仿宋_GB2312" w:hAnsi="Helvetica" w:eastAsia="仿宋_GB2312" w:cs="Helvetica"/>
          <w:sz w:val="24"/>
          <w:szCs w:val="24"/>
        </w:rPr>
      </w:pPr>
      <w:r>
        <w:rPr>
          <w:rFonts w:hint="eastAsia" w:ascii="仿宋_GB2312" w:hAnsi="Helvetica" w:eastAsia="仿宋_GB2312" w:cs="Helvetica"/>
          <w:sz w:val="24"/>
          <w:szCs w:val="24"/>
          <w:lang w:val="en-US" w:eastAsia="zh-CN"/>
        </w:rPr>
        <w:t>在报名操作中的相关页面，增加提示信息，报名须知、缴费须知、报名所需资料清单等</w:t>
      </w:r>
      <w:r>
        <w:rPr>
          <w:rFonts w:hint="eastAsia" w:ascii="仿宋_GB2312" w:hAnsi="Helvetica" w:eastAsia="仿宋_GB2312" w:cs="Helvetica"/>
          <w:sz w:val="24"/>
          <w:szCs w:val="24"/>
        </w:rPr>
        <w:t>。</w:t>
      </w:r>
    </w:p>
    <w:p>
      <w:pPr>
        <w:pStyle w:val="25"/>
        <w:keepNext w:val="0"/>
        <w:keepLines w:val="0"/>
        <w:pageBreakBefore w:val="0"/>
        <w:widowControl/>
        <w:numPr>
          <w:ilvl w:val="0"/>
          <w:numId w:val="3"/>
        </w:numPr>
        <w:kinsoku/>
        <w:wordWrap/>
        <w:overflowPunct/>
        <w:topLinePunct w:val="0"/>
        <w:autoSpaceDE/>
        <w:autoSpaceDN/>
        <w:bidi w:val="0"/>
        <w:adjustRightInd/>
        <w:snapToGrid/>
        <w:spacing w:beforeAutospacing="0" w:after="30" w:afterAutospacing="0" w:line="360" w:lineRule="atLeast"/>
        <w:ind w:left="0" w:leftChars="0" w:right="0" w:rightChars="0" w:firstLine="480" w:firstLineChars="200"/>
        <w:jc w:val="left"/>
        <w:textAlignment w:val="auto"/>
        <w:outlineLvl w:val="9"/>
        <w:rPr>
          <w:rFonts w:hint="eastAsia" w:ascii="仿宋_GB2312" w:hAnsi="Helvetica" w:eastAsia="仿宋_GB2312" w:cs="Helvetica"/>
          <w:sz w:val="24"/>
          <w:szCs w:val="24"/>
        </w:rPr>
      </w:pPr>
      <w:r>
        <w:rPr>
          <w:rFonts w:hint="eastAsia" w:ascii="仿宋_GB2312" w:hAnsi="Helvetica" w:eastAsia="仿宋_GB2312" w:cs="Helvetica"/>
          <w:sz w:val="24"/>
          <w:szCs w:val="24"/>
          <w:lang w:val="en-US" w:eastAsia="zh-CN"/>
        </w:rPr>
        <w:t>在报名流程开始之前，设置一页宣传页面，页面包含公司驾驶员招募的相关宣传信息，同时放一张群二维码，二维码由出租汽车相关部门提供，以便有意向报名的驾驶员加入群中，详细了解报名相关信息。</w:t>
      </w:r>
    </w:p>
    <w:p>
      <w:pPr>
        <w:pStyle w:val="25"/>
        <w:widowControl/>
        <w:spacing w:beforeAutospacing="0" w:after="30" w:afterAutospacing="0" w:line="360" w:lineRule="atLeast"/>
        <w:ind w:firstLine="480" w:firstLineChars="200"/>
        <w:rPr>
          <w:rFonts w:hint="eastAsia" w:ascii="楷体_GB2312" w:hAnsi="Helvetica" w:eastAsia="楷体_GB2312" w:cs="Helvetica"/>
          <w:b/>
          <w:sz w:val="24"/>
          <w:szCs w:val="24"/>
          <w:lang w:val="en-US" w:eastAsia="zh-CN"/>
        </w:rPr>
      </w:pPr>
      <w:r>
        <w:rPr>
          <w:rFonts w:hint="eastAsia" w:ascii="仿宋_GB2312" w:hAnsi="Helvetica" w:eastAsia="仿宋_GB2312" w:cs="Helvetica"/>
          <w:sz w:val="24"/>
          <w:szCs w:val="24"/>
        </w:rPr>
        <w:t xml:space="preserve">   </w:t>
      </w:r>
    </w:p>
    <w:p>
      <w:pPr>
        <w:pStyle w:val="25"/>
        <w:widowControl/>
        <w:spacing w:beforeAutospacing="0" w:after="30" w:afterAutospacing="0" w:line="360" w:lineRule="atLeast"/>
        <w:ind w:firstLine="482" w:firstLineChars="200"/>
        <w:rPr>
          <w:rFonts w:hint="eastAsia" w:ascii="楷体_GB2312" w:hAnsi="Helvetica" w:eastAsia="楷体_GB2312" w:cs="Helvetica"/>
          <w:b/>
          <w:sz w:val="24"/>
          <w:szCs w:val="24"/>
          <w:lang w:val="en-US" w:eastAsia="zh-CN"/>
        </w:rPr>
      </w:pPr>
      <w:r>
        <w:rPr>
          <w:rFonts w:hint="eastAsia" w:ascii="楷体_GB2312" w:hAnsi="Helvetica" w:eastAsia="楷体_GB2312" w:cs="Helvetica"/>
          <w:b/>
          <w:sz w:val="24"/>
          <w:szCs w:val="24"/>
          <w:lang w:val="en-US" w:eastAsia="zh-CN"/>
        </w:rPr>
        <w:t>（二）个人中心</w:t>
      </w:r>
    </w:p>
    <w:p>
      <w:pPr>
        <w:pStyle w:val="25"/>
        <w:widowControl/>
        <w:spacing w:beforeAutospacing="0" w:after="30" w:afterAutospacing="0" w:line="360" w:lineRule="atLeast"/>
        <w:ind w:firstLine="480" w:firstLineChars="200"/>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个人中心实现驾驶员信息管理，主要功能如下：</w:t>
      </w:r>
    </w:p>
    <w:p>
      <w:pPr>
        <w:pStyle w:val="25"/>
        <w:widowControl/>
        <w:spacing w:beforeAutospacing="0" w:after="30" w:afterAutospacing="0" w:line="360" w:lineRule="atLeast"/>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drawing>
          <wp:inline distT="0" distB="0" distL="114300" distR="114300">
            <wp:extent cx="5140960" cy="2435225"/>
            <wp:effectExtent l="0" t="0" r="2540" b="3175"/>
            <wp:docPr id="20" name="图片 20" descr="1511770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511770887(1)"/>
                    <pic:cNvPicPr>
                      <a:picLocks noChangeAspect="1"/>
                    </pic:cNvPicPr>
                  </pic:nvPicPr>
                  <pic:blipFill>
                    <a:blip r:embed="rId10"/>
                    <a:stretch>
                      <a:fillRect/>
                    </a:stretch>
                  </pic:blipFill>
                  <pic:spPr>
                    <a:xfrm>
                      <a:off x="0" y="0"/>
                      <a:ext cx="5140960" cy="2435225"/>
                    </a:xfrm>
                    <a:prstGeom prst="rect">
                      <a:avLst/>
                    </a:prstGeom>
                  </pic:spPr>
                </pic:pic>
              </a:graphicData>
            </a:graphic>
          </wp:inline>
        </w:drawing>
      </w:r>
    </w:p>
    <w:p>
      <w:pPr>
        <w:pStyle w:val="25"/>
        <w:widowControl/>
        <w:spacing w:beforeAutospacing="0" w:after="30" w:afterAutospacing="0" w:line="360" w:lineRule="atLeast"/>
        <w:rPr>
          <w:rFonts w:hint="eastAsia" w:ascii="仿宋_GB2312" w:hAnsi="Helvetica" w:eastAsia="仿宋_GB2312" w:cs="Helvetica"/>
          <w:sz w:val="24"/>
          <w:szCs w:val="24"/>
          <w:lang w:val="en-US" w:eastAsia="zh-CN"/>
        </w:rPr>
      </w:pPr>
    </w:p>
    <w:p>
      <w:pPr>
        <w:pStyle w:val="25"/>
        <w:widowControl/>
        <w:numPr>
          <w:ilvl w:val="0"/>
          <w:numId w:val="4"/>
        </w:numPr>
        <w:spacing w:beforeAutospacing="0" w:after="30" w:afterAutospacing="0" w:line="360" w:lineRule="atLeast"/>
        <w:ind w:firstLine="480" w:firstLineChars="200"/>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实现驾驶员资料自行管理：驾驶员登录个人中心，可以对平台中自己的相关信息进行修改和查询（驾驶员登录后，只能查看和修改自己的信息），可以对未支付订单进行缴费处理。</w:t>
      </w:r>
    </w:p>
    <w:p>
      <w:pPr>
        <w:pStyle w:val="25"/>
        <w:widowControl/>
        <w:numPr>
          <w:ilvl w:val="0"/>
          <w:numId w:val="4"/>
        </w:numPr>
        <w:spacing w:beforeAutospacing="0" w:after="30" w:afterAutospacing="0" w:line="360" w:lineRule="atLeast"/>
        <w:ind w:firstLine="480" w:firstLineChars="200"/>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个人信息中包含一项事故信息查询。</w:t>
      </w:r>
    </w:p>
    <w:p>
      <w:pPr>
        <w:pStyle w:val="25"/>
        <w:widowControl/>
        <w:numPr>
          <w:ilvl w:val="0"/>
          <w:numId w:val="4"/>
        </w:numPr>
        <w:spacing w:beforeAutospacing="0" w:after="30" w:afterAutospacing="0" w:line="360" w:lineRule="atLeast"/>
        <w:ind w:firstLine="480" w:firstLineChars="200"/>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违章查询功能由微信提供的接口进入，驾驶员自主查询。</w:t>
      </w:r>
    </w:p>
    <w:p>
      <w:pPr>
        <w:pStyle w:val="25"/>
        <w:widowControl/>
        <w:numPr>
          <w:ilvl w:val="0"/>
          <w:numId w:val="4"/>
        </w:numPr>
        <w:spacing w:beforeAutospacing="0" w:after="30" w:afterAutospacing="0" w:line="360" w:lineRule="atLeast"/>
        <w:ind w:firstLine="480" w:firstLineChars="200"/>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个人中心设置通知项，缴费、培训等信息通过后台下发至个人中心。</w:t>
      </w:r>
    </w:p>
    <w:p>
      <w:pPr>
        <w:pStyle w:val="25"/>
        <w:widowControl/>
        <w:numPr>
          <w:ilvl w:val="0"/>
          <w:numId w:val="0"/>
        </w:numPr>
        <w:spacing w:beforeAutospacing="0" w:after="30" w:afterAutospacing="0" w:line="360" w:lineRule="atLeast"/>
        <w:jc w:val="left"/>
        <w:rPr>
          <w:rFonts w:hint="eastAsia" w:ascii="仿宋_GB2312" w:hAnsi="Helvetica" w:eastAsia="仿宋_GB2312" w:cs="Helvetica"/>
          <w:sz w:val="24"/>
          <w:szCs w:val="24"/>
          <w:lang w:val="en-US" w:eastAsia="zh-CN"/>
        </w:rPr>
      </w:pPr>
    </w:p>
    <w:p>
      <w:pPr>
        <w:pStyle w:val="25"/>
        <w:widowControl/>
        <w:numPr>
          <w:ilvl w:val="0"/>
          <w:numId w:val="0"/>
        </w:numPr>
        <w:spacing w:beforeAutospacing="0" w:after="30" w:afterAutospacing="0" w:line="360" w:lineRule="atLeast"/>
        <w:jc w:val="left"/>
        <w:rPr>
          <w:rFonts w:hint="eastAsia" w:ascii="仿宋_GB2312" w:hAnsi="Helvetica" w:eastAsia="仿宋_GB2312" w:cs="Helvetica"/>
          <w:sz w:val="24"/>
          <w:szCs w:val="24"/>
          <w:lang w:val="en-US" w:eastAsia="zh-CN"/>
        </w:rPr>
      </w:pPr>
    </w:p>
    <w:p>
      <w:pPr>
        <w:pStyle w:val="25"/>
        <w:widowControl/>
        <w:numPr>
          <w:ilvl w:val="0"/>
          <w:numId w:val="0"/>
        </w:numPr>
        <w:shd w:val="clear" w:color="auto" w:fill="FFFFFF"/>
        <w:spacing w:beforeAutospacing="0" w:afterAutospacing="0" w:line="580" w:lineRule="exact"/>
        <w:rPr>
          <w:rFonts w:hint="eastAsia" w:ascii="楷体_GB2312" w:hAnsi="Helvetica" w:eastAsia="楷体_GB2312" w:cs="Helvetica"/>
          <w:b/>
          <w:sz w:val="24"/>
          <w:szCs w:val="24"/>
          <w:lang w:val="en-US" w:eastAsia="zh-CN"/>
        </w:rPr>
      </w:pPr>
      <w:r>
        <w:rPr>
          <w:rFonts w:hint="eastAsia" w:ascii="楷体_GB2312" w:hAnsi="Helvetica" w:eastAsia="楷体_GB2312" w:cs="Helvetica"/>
          <w:b/>
          <w:sz w:val="24"/>
          <w:szCs w:val="24"/>
          <w:lang w:val="en-US" w:eastAsia="zh-CN"/>
        </w:rPr>
        <w:t>（三）驾驶员培训中心</w:t>
      </w:r>
    </w:p>
    <w:p>
      <w:pPr>
        <w:pStyle w:val="25"/>
        <w:keepNext w:val="0"/>
        <w:keepLines w:val="0"/>
        <w:pageBreakBefore w:val="0"/>
        <w:widowControl/>
        <w:numPr>
          <w:ilvl w:val="0"/>
          <w:numId w:val="0"/>
        </w:numPr>
        <w:kinsoku/>
        <w:wordWrap/>
        <w:overflowPunct/>
        <w:topLinePunct w:val="0"/>
        <w:autoSpaceDE/>
        <w:autoSpaceDN/>
        <w:bidi w:val="0"/>
        <w:adjustRightInd/>
        <w:snapToGrid/>
        <w:spacing w:beforeAutospacing="0" w:after="30" w:afterAutospacing="0" w:line="360" w:lineRule="atLeast"/>
        <w:ind w:left="0" w:leftChars="0" w:right="0" w:rightChars="0" w:firstLine="480" w:firstLineChars="200"/>
        <w:jc w:val="left"/>
        <w:textAlignment w:val="auto"/>
        <w:outlineLvl w:val="9"/>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驾驶员进入系统后可以进行线上培训和测试：</w:t>
      </w:r>
    </w:p>
    <w:p>
      <w:pPr>
        <w:pStyle w:val="25"/>
        <w:keepNext w:val="0"/>
        <w:keepLines w:val="0"/>
        <w:pageBreakBefore w:val="0"/>
        <w:widowControl/>
        <w:numPr>
          <w:ilvl w:val="0"/>
          <w:numId w:val="0"/>
        </w:numPr>
        <w:kinsoku/>
        <w:wordWrap/>
        <w:overflowPunct/>
        <w:topLinePunct w:val="0"/>
        <w:autoSpaceDE/>
        <w:autoSpaceDN/>
        <w:bidi w:val="0"/>
        <w:adjustRightInd/>
        <w:snapToGrid/>
        <w:spacing w:beforeAutospacing="0" w:after="30" w:afterAutospacing="0" w:line="360" w:lineRule="atLeast"/>
        <w:ind w:left="0" w:leftChars="0" w:right="0" w:rightChars="0" w:firstLine="480" w:firstLineChars="200"/>
        <w:jc w:val="left"/>
        <w:textAlignment w:val="auto"/>
        <w:outlineLvl w:val="9"/>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drawing>
          <wp:inline distT="0" distB="0" distL="114300" distR="114300">
            <wp:extent cx="5168900" cy="730885"/>
            <wp:effectExtent l="0" t="0" r="12700" b="12065"/>
            <wp:docPr id="9" name="图片 9" descr="1511767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11767917(1)"/>
                    <pic:cNvPicPr>
                      <a:picLocks noChangeAspect="1"/>
                    </pic:cNvPicPr>
                  </pic:nvPicPr>
                  <pic:blipFill>
                    <a:blip r:embed="rId11"/>
                    <a:stretch>
                      <a:fillRect/>
                    </a:stretch>
                  </pic:blipFill>
                  <pic:spPr>
                    <a:xfrm>
                      <a:off x="0" y="0"/>
                      <a:ext cx="5168900" cy="730885"/>
                    </a:xfrm>
                    <a:prstGeom prst="rect">
                      <a:avLst/>
                    </a:prstGeom>
                  </pic:spPr>
                </pic:pic>
              </a:graphicData>
            </a:graphic>
          </wp:inline>
        </w:drawing>
      </w:r>
    </w:p>
    <w:p>
      <w:pPr>
        <w:pStyle w:val="25"/>
        <w:keepNext w:val="0"/>
        <w:keepLines w:val="0"/>
        <w:pageBreakBefore w:val="0"/>
        <w:widowControl/>
        <w:numPr>
          <w:ilvl w:val="0"/>
          <w:numId w:val="5"/>
        </w:numPr>
        <w:kinsoku/>
        <w:wordWrap/>
        <w:overflowPunct/>
        <w:topLinePunct w:val="0"/>
        <w:autoSpaceDE/>
        <w:autoSpaceDN/>
        <w:bidi w:val="0"/>
        <w:adjustRightInd/>
        <w:snapToGrid/>
        <w:spacing w:beforeAutospacing="0" w:after="30" w:afterAutospacing="0" w:line="360" w:lineRule="atLeast"/>
        <w:ind w:left="0" w:leftChars="0" w:right="0" w:rightChars="0" w:firstLine="480" w:firstLineChars="200"/>
        <w:jc w:val="left"/>
        <w:textAlignment w:val="auto"/>
        <w:outlineLvl w:val="9"/>
        <w:rPr>
          <w:rFonts w:hint="eastAsia" w:ascii="仿宋_GB2312" w:hAnsi="Helvetica" w:eastAsia="仿宋_GB2312" w:cs="Helvetica"/>
          <w:sz w:val="24"/>
          <w:szCs w:val="24"/>
          <w:lang w:val="en-US" w:eastAsia="zh-CN"/>
        </w:rPr>
      </w:pPr>
      <w:r>
        <w:rPr>
          <w:rFonts w:hint="eastAsia" w:ascii="仿宋_GB2312" w:hAnsi="Helvetica" w:eastAsia="仿宋_GB2312" w:cs="Helvetica"/>
          <w:sz w:val="24"/>
          <w:szCs w:val="24"/>
          <w:lang w:val="en-US" w:eastAsia="zh-CN"/>
        </w:rPr>
        <w:t>驾驶员登录后可以进入培训中心，进入之后可以查看发布的培训文档或者视频进行学习，学习结束后进入测试，测试完反馈测试结果。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24"/>
          <w:szCs w:val="24"/>
          <w:lang w:val="en-US" w:eastAsia="zh-CN"/>
        </w:rPr>
      </w:pPr>
    </w:p>
    <w:p>
      <w:pPr>
        <w:pStyle w:val="25"/>
        <w:widowControl/>
        <w:numPr>
          <w:ilvl w:val="0"/>
          <w:numId w:val="0"/>
        </w:numPr>
        <w:shd w:val="clear" w:color="auto" w:fill="FFFFFF"/>
        <w:spacing w:beforeAutospacing="0" w:afterAutospacing="0" w:line="580" w:lineRule="exact"/>
        <w:rPr>
          <w:rFonts w:hint="eastAsia" w:ascii="楷体_GB2312" w:hAnsi="Helvetica" w:eastAsia="楷体_GB2312" w:cs="Helvetica"/>
          <w:b/>
          <w:sz w:val="24"/>
          <w:szCs w:val="24"/>
          <w:lang w:val="en-US" w:eastAsia="zh-CN"/>
        </w:rPr>
      </w:pPr>
      <w:r>
        <w:rPr>
          <w:rFonts w:hint="eastAsia" w:ascii="楷体_GB2312" w:hAnsi="Helvetica" w:eastAsia="楷体_GB2312" w:cs="Helvetica"/>
          <w:b/>
          <w:sz w:val="24"/>
          <w:szCs w:val="24"/>
          <w:lang w:val="en-US" w:eastAsia="zh-CN"/>
        </w:rPr>
        <w:t>（四）事故信息上传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4"/>
          <w:szCs w:val="24"/>
          <w:lang w:val="en-US" w:eastAsia="zh-CN"/>
        </w:rPr>
      </w:pPr>
      <w:r>
        <w:rPr>
          <w:rFonts w:hint="eastAsia" w:ascii="仿宋" w:hAnsi="仿宋" w:eastAsia="仿宋" w:cs="仿宋"/>
          <w:sz w:val="24"/>
          <w:szCs w:val="24"/>
          <w:lang w:val="en-US" w:eastAsia="zh-CN"/>
        </w:rPr>
        <w:t>驾驶员在事故信息上传模块可以根据提醒上传相关信息，</w:t>
      </w:r>
      <w:r>
        <w:rPr>
          <w:rFonts w:hint="eastAsia" w:ascii="仿宋_GB2312" w:hAnsi="Helvetica" w:eastAsia="仿宋_GB2312" w:cs="Helvetica"/>
          <w:sz w:val="24"/>
          <w:szCs w:val="24"/>
          <w:lang w:val="en-US" w:eastAsia="zh-CN"/>
        </w:rPr>
        <w:t>方便驾驶员实时联系公司管理人员，同时方便驾驶员查询保险公司（保险相关信息由相关业后台责人手工记录更新至系统中）。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eastAsiaTheme="minorEastAsia"/>
          <w:sz w:val="24"/>
          <w:szCs w:val="24"/>
          <w:lang w:val="en-US" w:eastAsia="zh-CN"/>
        </w:rPr>
      </w:pPr>
      <w:r>
        <w:rPr>
          <w:rFonts w:hint="eastAsia" w:eastAsiaTheme="minorEastAsia"/>
          <w:sz w:val="24"/>
          <w:szCs w:val="24"/>
          <w:lang w:val="en-US" w:eastAsia="zh-CN"/>
        </w:rPr>
        <w:drawing>
          <wp:inline distT="0" distB="0" distL="114300" distR="114300">
            <wp:extent cx="5270500" cy="760730"/>
            <wp:effectExtent l="0" t="0" r="6350" b="1270"/>
            <wp:docPr id="18" name="图片 18" descr="1511770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511770383(1)"/>
                    <pic:cNvPicPr>
                      <a:picLocks noChangeAspect="1"/>
                    </pic:cNvPicPr>
                  </pic:nvPicPr>
                  <pic:blipFill>
                    <a:blip r:embed="rId12"/>
                    <a:stretch>
                      <a:fillRect/>
                    </a:stretch>
                  </pic:blipFill>
                  <pic:spPr>
                    <a:xfrm>
                      <a:off x="0" y="0"/>
                      <a:ext cx="5270500" cy="7607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上传的事故信息，由负责人审核通过后记录到驾驶员的个人中心资料中，供驾驶员查询（记录事故次数）。</w:t>
      </w:r>
    </w:p>
    <w:p>
      <w:pPr>
        <w:pStyle w:val="25"/>
        <w:widowControl/>
        <w:numPr>
          <w:ilvl w:val="0"/>
          <w:numId w:val="0"/>
        </w:numPr>
        <w:shd w:val="clear" w:color="auto" w:fill="FFFFFF"/>
        <w:spacing w:beforeAutospacing="0" w:afterAutospacing="0" w:line="580" w:lineRule="exact"/>
        <w:rPr>
          <w:rFonts w:hint="eastAsia" w:ascii="楷体_GB2312" w:hAnsi="Helvetica" w:eastAsia="楷体_GB2312" w:cs="Helvetica"/>
          <w:b/>
          <w:sz w:val="24"/>
          <w:szCs w:val="24"/>
          <w:lang w:val="en-US" w:eastAsia="zh-CN"/>
        </w:rPr>
      </w:pPr>
      <w:r>
        <w:rPr>
          <w:rFonts w:hint="eastAsia" w:ascii="楷体_GB2312" w:hAnsi="Helvetica" w:eastAsia="楷体_GB2312" w:cs="Helvetica"/>
          <w:b/>
          <w:sz w:val="24"/>
          <w:szCs w:val="24"/>
          <w:lang w:val="en-US" w:eastAsia="zh-CN"/>
        </w:rPr>
        <w:t>（五）违章信息查询</w:t>
      </w:r>
    </w:p>
    <w:p>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480" w:firstLineChars="200"/>
        <w:jc w:val="left"/>
        <w:textAlignment w:val="auto"/>
        <w:outlineLvl w:val="9"/>
        <w:rPr>
          <w:rFonts w:hint="eastAsia" w:ascii="楷体_GB2312" w:hAnsi="Helvetica" w:eastAsia="楷体_GB2312" w:cs="Helvetica"/>
          <w:b w:val="0"/>
          <w:bCs/>
          <w:sz w:val="24"/>
          <w:szCs w:val="24"/>
          <w:lang w:val="en-US" w:eastAsia="zh-CN"/>
        </w:rPr>
      </w:pPr>
      <w:r>
        <w:rPr>
          <w:rFonts w:hint="eastAsia" w:ascii="楷体_GB2312" w:hAnsi="Helvetica" w:eastAsia="楷体_GB2312" w:cs="Helvetica"/>
          <w:b w:val="0"/>
          <w:bCs/>
          <w:sz w:val="24"/>
          <w:szCs w:val="24"/>
          <w:lang w:val="en-US" w:eastAsia="zh-CN"/>
        </w:rPr>
        <w:t>驾驶员可以在系统中进行违章情况查询，查询功能通过链接实现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sz w:val="24"/>
          <w:szCs w:val="24"/>
          <w:lang w:val="en-US" w:eastAsia="zh-CN"/>
        </w:rPr>
      </w:pPr>
      <w:r>
        <w:rPr>
          <w:rFonts w:hint="eastAsia" w:ascii="楷体_GB2312" w:hAnsi="Helvetica" w:eastAsia="楷体_GB2312" w:cs="Helvetica"/>
          <w:b/>
          <w:sz w:val="24"/>
          <w:szCs w:val="24"/>
          <w:lang w:val="en-US" w:eastAsia="zh-CN"/>
        </w:rPr>
        <w:drawing>
          <wp:inline distT="0" distB="0" distL="114300" distR="114300">
            <wp:extent cx="2381885" cy="774065"/>
            <wp:effectExtent l="0" t="0" r="18415" b="6985"/>
            <wp:docPr id="22" name="图片 22" descr="1511771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511771644(1)"/>
                    <pic:cNvPicPr>
                      <a:picLocks noChangeAspect="1"/>
                    </pic:cNvPicPr>
                  </pic:nvPicPr>
                  <pic:blipFill>
                    <a:blip r:embed="rId13"/>
                    <a:stretch>
                      <a:fillRect/>
                    </a:stretch>
                  </pic:blipFill>
                  <pic:spPr>
                    <a:xfrm>
                      <a:off x="0" y="0"/>
                      <a:ext cx="2381885" cy="77406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24"/>
          <w:szCs w:val="24"/>
          <w:lang w:val="en-US" w:eastAsia="zh-CN"/>
        </w:rPr>
      </w:pPr>
      <w:r>
        <w:rPr>
          <w:rFonts w:hint="eastAsia" w:ascii="仿宋" w:hAnsi="仿宋" w:eastAsia="仿宋" w:cs="仿宋"/>
          <w:b/>
          <w:bCs/>
          <w:sz w:val="24"/>
          <w:szCs w:val="24"/>
          <w:lang w:val="en-US" w:eastAsia="zh-CN"/>
        </w:rPr>
        <w:t>二、微信出租车管理系统后台操作主要分为以下六部分：</w:t>
      </w:r>
      <w:r>
        <w:rPr>
          <w:rFonts w:hint="eastAsia" w:ascii="仿宋" w:hAnsi="仿宋" w:eastAsia="仿宋" w:cs="仿宋"/>
          <w:b w:val="0"/>
          <w:bCs w:val="0"/>
          <w:sz w:val="24"/>
          <w:szCs w:val="24"/>
          <w:lang w:val="en-US" w:eastAsia="zh-CN"/>
        </w:rPr>
        <w:t>（其中信息模板和角色权限由出租汽车相关部门提供）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5081905" cy="1175385"/>
            <wp:effectExtent l="0" t="0" r="4445" b="5715"/>
            <wp:docPr id="32" name="图片 32" descr="1511774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511774926(1)"/>
                    <pic:cNvPicPr>
                      <a:picLocks noChangeAspect="1"/>
                    </pic:cNvPicPr>
                  </pic:nvPicPr>
                  <pic:blipFill>
                    <a:blip r:embed="rId14"/>
                    <a:stretch>
                      <a:fillRect/>
                    </a:stretch>
                  </pic:blipFill>
                  <pic:spPr>
                    <a:xfrm>
                      <a:off x="0" y="0"/>
                      <a:ext cx="5081905" cy="11753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驾驶员信息管理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根据实际情况，对驾驶员信息进行管理：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sz w:val="24"/>
          <w:szCs w:val="24"/>
        </w:rPr>
      </w:pPr>
      <w:r>
        <w:rPr>
          <w:sz w:val="24"/>
          <w:szCs w:val="24"/>
        </w:rPr>
        <w:drawing>
          <wp:inline distT="0" distB="0" distL="114300" distR="114300">
            <wp:extent cx="4846955" cy="1993265"/>
            <wp:effectExtent l="0" t="0" r="10795" b="6985"/>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15"/>
                    <a:stretch>
                      <a:fillRect/>
                    </a:stretch>
                  </pic:blipFill>
                  <pic:spPr>
                    <a:xfrm>
                      <a:off x="0" y="0"/>
                      <a:ext cx="4846955" cy="199326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sz w:val="24"/>
          <w:szCs w:val="24"/>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培训管理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3020695" cy="2052955"/>
            <wp:effectExtent l="0" t="0" r="8255" b="4445"/>
            <wp:docPr id="31" name="图片 31" descr="1511774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511774252(1)"/>
                    <pic:cNvPicPr>
                      <a:picLocks noChangeAspect="1"/>
                    </pic:cNvPicPr>
                  </pic:nvPicPr>
                  <pic:blipFill>
                    <a:blip r:embed="rId16"/>
                    <a:stretch>
                      <a:fillRect/>
                    </a:stretch>
                  </pic:blipFill>
                  <pic:spPr>
                    <a:xfrm>
                      <a:off x="0" y="0"/>
                      <a:ext cx="3020695" cy="2052955"/>
                    </a:xfrm>
                    <a:prstGeom prst="rect">
                      <a:avLst/>
                    </a:prstGeom>
                  </pic:spPr>
                </pic:pic>
              </a:graphicData>
            </a:graphic>
          </wp:inline>
        </w:drawing>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事故信息管理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4462145" cy="1432560"/>
            <wp:effectExtent l="0" t="0" r="14605" b="15240"/>
            <wp:docPr id="35" name="图片 35" descr="1511775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511775231(1)"/>
                    <pic:cNvPicPr>
                      <a:picLocks noChangeAspect="1"/>
                    </pic:cNvPicPr>
                  </pic:nvPicPr>
                  <pic:blipFill>
                    <a:blip r:embed="rId17"/>
                    <a:stretch>
                      <a:fillRect/>
                    </a:stretch>
                  </pic:blipFill>
                  <pic:spPr>
                    <a:xfrm>
                      <a:off x="0" y="0"/>
                      <a:ext cx="4462145" cy="1432560"/>
                    </a:xfrm>
                    <a:prstGeom prst="rect">
                      <a:avLst/>
                    </a:prstGeom>
                  </pic:spPr>
                </pic:pic>
              </a:graphicData>
            </a:graphic>
          </wp:inline>
        </w:drawing>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违章信息管理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3572510" cy="760730"/>
            <wp:effectExtent l="0" t="0" r="8890" b="1270"/>
            <wp:docPr id="34" name="图片 34" descr="1511775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511775173(1)"/>
                    <pic:cNvPicPr>
                      <a:picLocks noChangeAspect="1"/>
                    </pic:cNvPicPr>
                  </pic:nvPicPr>
                  <pic:blipFill>
                    <a:blip r:embed="rId18"/>
                    <a:stretch>
                      <a:fillRect/>
                    </a:stretch>
                  </pic:blipFill>
                  <pic:spPr>
                    <a:xfrm>
                      <a:off x="0" y="0"/>
                      <a:ext cx="3572510" cy="7607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用户管理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4997450" cy="1945005"/>
            <wp:effectExtent l="0" t="0" r="12700" b="17145"/>
            <wp:docPr id="33" name="图片 33" descr="1511775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11775076(1)"/>
                    <pic:cNvPicPr>
                      <a:picLocks noChangeAspect="1"/>
                    </pic:cNvPicPr>
                  </pic:nvPicPr>
                  <pic:blipFill>
                    <a:blip r:embed="rId19"/>
                    <a:stretch>
                      <a:fillRect/>
                    </a:stretch>
                  </pic:blipFill>
                  <pic:spPr>
                    <a:xfrm>
                      <a:off x="0" y="0"/>
                      <a:ext cx="4997450" cy="19450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（六）渠道管理</w:t>
      </w:r>
    </w:p>
    <w:p>
      <w:pPr>
        <w:spacing w:line="480" w:lineRule="exact"/>
        <w:rPr>
          <w:rFonts w:hint="eastAsia"/>
          <w:b/>
          <w:sz w:val="30"/>
          <w:szCs w:val="30"/>
        </w:rPr>
      </w:pPr>
      <w:r>
        <w:rPr>
          <w:rFonts w:hint="eastAsia" w:ascii="仿宋" w:hAnsi="仿宋" w:eastAsia="仿宋" w:cs="仿宋"/>
          <w:sz w:val="24"/>
          <w:szCs w:val="24"/>
          <w:lang w:val="en-US" w:eastAsia="zh-CN"/>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7620</wp:posOffset>
            </wp:positionV>
            <wp:extent cx="2105660" cy="1192530"/>
            <wp:effectExtent l="0" t="0" r="8890" b="7620"/>
            <wp:wrapSquare wrapText="bothSides"/>
            <wp:docPr id="3" name="图片 3" descr="1513317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13317284(1)"/>
                    <pic:cNvPicPr>
                      <a:picLocks noChangeAspect="1"/>
                    </pic:cNvPicPr>
                  </pic:nvPicPr>
                  <pic:blipFill>
                    <a:blip r:embed="rId20"/>
                    <a:stretch>
                      <a:fillRect/>
                    </a:stretch>
                  </pic:blipFill>
                  <pic:spPr>
                    <a:xfrm>
                      <a:off x="0" y="0"/>
                      <a:ext cx="2105660" cy="1192530"/>
                    </a:xfrm>
                    <a:prstGeom prst="rect">
                      <a:avLst/>
                    </a:prstGeom>
                  </pic:spPr>
                </pic:pic>
              </a:graphicData>
            </a:graphic>
          </wp:anchor>
        </w:drawing>
      </w:r>
    </w:p>
    <w:p>
      <w:pPr>
        <w:pStyle w:val="23"/>
        <w:spacing w:after="156" w:afterLines="50" w:line="480" w:lineRule="exact"/>
        <w:jc w:val="center"/>
        <w:rPr>
          <w:rFonts w:hint="eastAsia"/>
          <w:b/>
          <w:sz w:val="30"/>
          <w:szCs w:val="30"/>
        </w:rPr>
      </w:pPr>
      <w:r>
        <w:rPr>
          <w:rFonts w:hint="eastAsia"/>
          <w:b/>
          <w:sz w:val="30"/>
          <w:szCs w:val="30"/>
        </w:rPr>
        <w:t>第四部分 合同文本</w:t>
      </w:r>
    </w:p>
    <w:p>
      <w:pPr>
        <w:pStyle w:val="23"/>
        <w:spacing w:line="460" w:lineRule="exact"/>
        <w:ind w:firstLine="472" w:firstLineChars="196"/>
        <w:rPr>
          <w:rFonts w:hint="eastAsia"/>
          <w:b/>
          <w:bCs/>
          <w:sz w:val="24"/>
          <w:szCs w:val="24"/>
        </w:rPr>
      </w:pPr>
      <w:r>
        <w:rPr>
          <w:rFonts w:hint="eastAsia"/>
          <w:b/>
          <w:bCs/>
          <w:sz w:val="24"/>
          <w:szCs w:val="24"/>
        </w:rPr>
        <w:t>根据《中华人民共和国合同法》等</w:t>
      </w:r>
      <w:r>
        <w:rPr>
          <w:rFonts w:hint="eastAsia"/>
          <w:b/>
          <w:bCs/>
          <w:sz w:val="24"/>
          <w:szCs w:val="24"/>
          <w:lang w:val="en-US" w:eastAsia="zh-CN"/>
        </w:rPr>
        <w:t>相关</w:t>
      </w:r>
      <w:r>
        <w:rPr>
          <w:rFonts w:hint="eastAsia"/>
          <w:b/>
          <w:bCs/>
          <w:sz w:val="24"/>
          <w:szCs w:val="24"/>
        </w:rPr>
        <w:t>法律法规的规定，经双方充分协商，特订立本合同，以资共同遵守。</w:t>
      </w:r>
    </w:p>
    <w:p>
      <w:pPr>
        <w:pStyle w:val="23"/>
        <w:spacing w:line="460" w:lineRule="exact"/>
        <w:ind w:firstLine="472" w:firstLineChars="196"/>
        <w:rPr>
          <w:rFonts w:hint="eastAsia"/>
          <w:b/>
          <w:bCs/>
          <w:sz w:val="24"/>
          <w:szCs w:val="24"/>
        </w:rPr>
      </w:pPr>
    </w:p>
    <w:p>
      <w:pPr>
        <w:pStyle w:val="23"/>
        <w:spacing w:line="460" w:lineRule="exact"/>
        <w:ind w:firstLine="472" w:firstLineChars="196"/>
        <w:rPr>
          <w:rFonts w:hint="eastAsia"/>
          <w:b/>
          <w:bCs/>
          <w:sz w:val="24"/>
          <w:szCs w:val="24"/>
        </w:rPr>
      </w:pPr>
      <w:r>
        <w:rPr>
          <w:rFonts w:hint="eastAsia"/>
          <w:b/>
          <w:bCs/>
          <w:sz w:val="24"/>
          <w:szCs w:val="24"/>
          <w:lang w:val="en-US" w:eastAsia="zh-CN"/>
        </w:rPr>
        <w:t>一</w:t>
      </w:r>
      <w:r>
        <w:rPr>
          <w:rFonts w:hint="eastAsia"/>
          <w:b/>
          <w:bCs/>
          <w:sz w:val="24"/>
          <w:szCs w:val="24"/>
        </w:rPr>
        <w:t>、合同文件</w:t>
      </w:r>
    </w:p>
    <w:p>
      <w:pPr>
        <w:pStyle w:val="23"/>
        <w:spacing w:line="460" w:lineRule="exact"/>
        <w:ind w:firstLine="480" w:firstLineChars="200"/>
        <w:rPr>
          <w:rFonts w:hint="eastAsia"/>
          <w:bCs/>
          <w:sz w:val="24"/>
          <w:szCs w:val="24"/>
        </w:rPr>
      </w:pPr>
      <w:r>
        <w:rPr>
          <w:rFonts w:hint="eastAsia"/>
          <w:bCs/>
          <w:sz w:val="24"/>
          <w:szCs w:val="24"/>
        </w:rPr>
        <w:t>下列文件构成本合同的组成部分：</w:t>
      </w:r>
    </w:p>
    <w:p>
      <w:pPr>
        <w:pStyle w:val="23"/>
        <w:spacing w:line="460" w:lineRule="exact"/>
        <w:ind w:firstLine="480" w:firstLineChars="200"/>
        <w:rPr>
          <w:sz w:val="24"/>
          <w:szCs w:val="24"/>
        </w:rPr>
      </w:pPr>
      <w:r>
        <w:rPr>
          <w:rFonts w:hint="eastAsia"/>
          <w:sz w:val="24"/>
          <w:szCs w:val="24"/>
          <w:lang w:val="en-US" w:eastAsia="zh-CN"/>
        </w:rPr>
        <w:t>1、</w:t>
      </w:r>
      <w:r>
        <w:rPr>
          <w:rFonts w:hint="eastAsia"/>
          <w:sz w:val="24"/>
          <w:szCs w:val="24"/>
        </w:rPr>
        <w:t>竞争性磋商文件</w:t>
      </w:r>
    </w:p>
    <w:p>
      <w:pPr>
        <w:pStyle w:val="23"/>
        <w:spacing w:line="460" w:lineRule="exact"/>
        <w:ind w:firstLine="480" w:firstLineChars="200"/>
        <w:rPr>
          <w:sz w:val="24"/>
          <w:szCs w:val="24"/>
        </w:rPr>
      </w:pPr>
      <w:r>
        <w:rPr>
          <w:rFonts w:hint="eastAsia"/>
          <w:sz w:val="24"/>
          <w:szCs w:val="24"/>
          <w:lang w:val="en-US" w:eastAsia="zh-CN"/>
        </w:rPr>
        <w:t>2、</w:t>
      </w:r>
      <w:r>
        <w:rPr>
          <w:rFonts w:hint="eastAsia"/>
          <w:sz w:val="24"/>
          <w:szCs w:val="24"/>
        </w:rPr>
        <w:t>响应文件</w:t>
      </w:r>
      <w:r>
        <w:rPr>
          <w:sz w:val="24"/>
          <w:szCs w:val="24"/>
        </w:rPr>
        <w:t xml:space="preserve">               </w:t>
      </w:r>
      <w:r>
        <w:rPr>
          <w:rFonts w:hint="eastAsia"/>
          <w:sz w:val="24"/>
          <w:szCs w:val="24"/>
        </w:rPr>
        <w:t xml:space="preserve"> </w:t>
      </w:r>
    </w:p>
    <w:p>
      <w:pPr>
        <w:pStyle w:val="23"/>
        <w:spacing w:line="460" w:lineRule="exact"/>
        <w:ind w:firstLine="480" w:firstLineChars="200"/>
        <w:rPr>
          <w:rFonts w:hint="eastAsia"/>
          <w:sz w:val="24"/>
          <w:szCs w:val="24"/>
        </w:rPr>
      </w:pPr>
      <w:r>
        <w:rPr>
          <w:rFonts w:hint="eastAsia"/>
          <w:sz w:val="24"/>
          <w:szCs w:val="24"/>
          <w:lang w:val="en-US" w:eastAsia="zh-CN"/>
        </w:rPr>
        <w:t>3、</w:t>
      </w:r>
      <w:r>
        <w:rPr>
          <w:rFonts w:hint="eastAsia"/>
          <w:sz w:val="24"/>
          <w:szCs w:val="24"/>
        </w:rPr>
        <w:t>竞争性磋商报价表等</w:t>
      </w:r>
      <w:r>
        <w:rPr>
          <w:sz w:val="24"/>
          <w:szCs w:val="24"/>
        </w:rPr>
        <w:t xml:space="preserve"> </w:t>
      </w:r>
    </w:p>
    <w:p>
      <w:pPr>
        <w:pStyle w:val="23"/>
        <w:spacing w:line="460" w:lineRule="exact"/>
        <w:ind w:firstLine="480" w:firstLineChars="200"/>
        <w:rPr>
          <w:rFonts w:hint="eastAsia"/>
          <w:sz w:val="24"/>
          <w:szCs w:val="24"/>
        </w:rPr>
      </w:pPr>
      <w:r>
        <w:rPr>
          <w:rFonts w:hint="eastAsia"/>
          <w:sz w:val="24"/>
          <w:szCs w:val="24"/>
          <w:lang w:val="en-US" w:eastAsia="zh-CN"/>
        </w:rPr>
        <w:t>4、</w:t>
      </w:r>
      <w:r>
        <w:rPr>
          <w:rFonts w:hint="eastAsia"/>
          <w:sz w:val="24"/>
          <w:szCs w:val="24"/>
        </w:rPr>
        <w:t>竞争性磋商项目</w:t>
      </w:r>
      <w:r>
        <w:rPr>
          <w:rFonts w:hint="eastAsia"/>
          <w:sz w:val="24"/>
          <w:szCs w:val="24"/>
          <w:lang w:val="en-US" w:eastAsia="zh-CN"/>
        </w:rPr>
        <w:t>内容</w:t>
      </w:r>
      <w:r>
        <w:rPr>
          <w:rFonts w:hint="eastAsia"/>
          <w:sz w:val="24"/>
          <w:szCs w:val="24"/>
        </w:rPr>
        <w:t>及技术要求等</w:t>
      </w:r>
      <w:r>
        <w:rPr>
          <w:sz w:val="24"/>
          <w:szCs w:val="24"/>
        </w:rPr>
        <w:t xml:space="preserve">   </w:t>
      </w:r>
    </w:p>
    <w:p>
      <w:pPr>
        <w:pStyle w:val="23"/>
        <w:spacing w:line="460" w:lineRule="exact"/>
        <w:ind w:firstLine="480" w:firstLineChars="200"/>
        <w:rPr>
          <w:rFonts w:hint="eastAsia"/>
          <w:sz w:val="24"/>
          <w:szCs w:val="24"/>
        </w:rPr>
      </w:pPr>
      <w:r>
        <w:rPr>
          <w:rFonts w:hint="eastAsia"/>
          <w:sz w:val="24"/>
          <w:szCs w:val="24"/>
          <w:lang w:val="en-US" w:eastAsia="zh-CN"/>
        </w:rPr>
        <w:t>5</w:t>
      </w:r>
      <w:r>
        <w:rPr>
          <w:rFonts w:hint="eastAsia"/>
          <w:sz w:val="24"/>
          <w:szCs w:val="24"/>
        </w:rPr>
        <w:t xml:space="preserve">、质疑澄清表及承诺 </w:t>
      </w:r>
    </w:p>
    <w:p>
      <w:pPr>
        <w:pStyle w:val="23"/>
        <w:spacing w:line="460" w:lineRule="exact"/>
        <w:ind w:firstLine="480" w:firstLineChars="200"/>
        <w:rPr>
          <w:rFonts w:hint="eastAsia"/>
          <w:sz w:val="24"/>
          <w:szCs w:val="24"/>
        </w:rPr>
      </w:pPr>
      <w:r>
        <w:rPr>
          <w:rFonts w:hint="eastAsia"/>
          <w:sz w:val="24"/>
          <w:szCs w:val="24"/>
          <w:lang w:val="en-US" w:eastAsia="zh-CN"/>
        </w:rPr>
        <w:t>6</w:t>
      </w:r>
      <w:r>
        <w:rPr>
          <w:rFonts w:hint="eastAsia"/>
          <w:sz w:val="24"/>
          <w:szCs w:val="24"/>
        </w:rPr>
        <w:t>、成交通知书</w:t>
      </w:r>
    </w:p>
    <w:p>
      <w:pPr>
        <w:pStyle w:val="23"/>
        <w:spacing w:line="460" w:lineRule="exact"/>
        <w:ind w:firstLine="480" w:firstLineChars="200"/>
        <w:rPr>
          <w:rFonts w:hint="eastAsia"/>
          <w:sz w:val="24"/>
          <w:szCs w:val="24"/>
        </w:rPr>
      </w:pPr>
    </w:p>
    <w:p>
      <w:pPr>
        <w:pStyle w:val="23"/>
        <w:spacing w:line="460" w:lineRule="exact"/>
        <w:ind w:firstLine="540"/>
        <w:rPr>
          <w:rFonts w:hint="eastAsia"/>
          <w:b/>
          <w:bCs/>
          <w:sz w:val="24"/>
          <w:szCs w:val="24"/>
        </w:rPr>
      </w:pPr>
      <w:r>
        <w:rPr>
          <w:rFonts w:hint="eastAsia"/>
          <w:b/>
          <w:bCs/>
          <w:sz w:val="24"/>
          <w:szCs w:val="24"/>
          <w:lang w:val="en-US" w:eastAsia="zh-CN"/>
        </w:rPr>
        <w:t>二</w:t>
      </w:r>
      <w:r>
        <w:rPr>
          <w:rFonts w:hint="eastAsia"/>
          <w:b/>
          <w:bCs/>
          <w:sz w:val="24"/>
          <w:szCs w:val="24"/>
        </w:rPr>
        <w:t>、合同范围和条件</w:t>
      </w:r>
    </w:p>
    <w:p>
      <w:pPr>
        <w:pStyle w:val="23"/>
        <w:spacing w:line="460" w:lineRule="exact"/>
        <w:ind w:firstLine="480" w:firstLineChars="200"/>
        <w:rPr>
          <w:rFonts w:hint="eastAsia"/>
          <w:sz w:val="24"/>
          <w:szCs w:val="24"/>
        </w:rPr>
      </w:pPr>
      <w:r>
        <w:rPr>
          <w:rFonts w:hint="eastAsia"/>
          <w:sz w:val="24"/>
          <w:szCs w:val="24"/>
        </w:rPr>
        <w:t>本合同的范围和条件与上述合同文件中规定内容一致。</w:t>
      </w:r>
    </w:p>
    <w:p>
      <w:pPr>
        <w:pStyle w:val="23"/>
        <w:spacing w:line="460" w:lineRule="exact"/>
        <w:ind w:firstLine="480" w:firstLineChars="200"/>
        <w:rPr>
          <w:rFonts w:hint="eastAsia"/>
          <w:sz w:val="24"/>
          <w:szCs w:val="24"/>
        </w:rPr>
      </w:pPr>
    </w:p>
    <w:p>
      <w:pPr>
        <w:spacing w:line="460" w:lineRule="exact"/>
        <w:ind w:firstLine="482" w:firstLineChars="200"/>
        <w:rPr>
          <w:rFonts w:hint="eastAsia" w:ascii="宋体" w:hAnsi="宋体"/>
          <w:sz w:val="24"/>
          <w:szCs w:val="24"/>
        </w:rPr>
      </w:pPr>
      <w:r>
        <w:rPr>
          <w:rFonts w:hint="eastAsia" w:ascii="宋体" w:hAnsi="宋体"/>
          <w:b/>
          <w:bCs/>
          <w:sz w:val="24"/>
          <w:szCs w:val="24"/>
          <w:lang w:val="en-US" w:eastAsia="zh-CN"/>
        </w:rPr>
        <w:t>三</w:t>
      </w:r>
      <w:r>
        <w:rPr>
          <w:rFonts w:hint="eastAsia" w:ascii="宋体" w:hAnsi="宋体"/>
          <w:b/>
          <w:bCs/>
          <w:sz w:val="24"/>
          <w:szCs w:val="24"/>
        </w:rPr>
        <w:t>、本合同价格及乙方拟派出工作人员情况</w:t>
      </w:r>
    </w:p>
    <w:p>
      <w:pPr>
        <w:spacing w:line="460" w:lineRule="exact"/>
        <w:ind w:firstLine="480" w:firstLineChars="200"/>
        <w:rPr>
          <w:rFonts w:hint="eastAsia" w:ascii="宋体" w:hAnsi="宋体"/>
          <w:sz w:val="24"/>
          <w:szCs w:val="24"/>
        </w:rPr>
      </w:pPr>
      <w:r>
        <w:rPr>
          <w:rFonts w:hint="eastAsia" w:ascii="宋体" w:hAnsi="宋体"/>
          <w:sz w:val="24"/>
          <w:szCs w:val="24"/>
        </w:rPr>
        <w:t>项目总价：大写：</w:t>
      </w:r>
      <w:r>
        <w:rPr>
          <w:rFonts w:ascii="宋体" w:hAnsi="宋体"/>
          <w:sz w:val="24"/>
          <w:szCs w:val="24"/>
        </w:rPr>
        <w:t>_______________</w:t>
      </w:r>
      <w:r>
        <w:rPr>
          <w:rFonts w:hint="eastAsia" w:ascii="宋体" w:hAnsi="宋体"/>
          <w:sz w:val="24"/>
          <w:szCs w:val="24"/>
        </w:rPr>
        <w:t>；小写（￥）：</w:t>
      </w:r>
      <w:r>
        <w:rPr>
          <w:rFonts w:hint="eastAsia" w:ascii="宋体" w:hAnsi="宋体"/>
          <w:sz w:val="24"/>
          <w:szCs w:val="24"/>
          <w:u w:val="single"/>
        </w:rPr>
        <w:t xml:space="preserve">               </w:t>
      </w:r>
      <w:r>
        <w:rPr>
          <w:rFonts w:ascii="宋体" w:hAnsi="宋体"/>
          <w:sz w:val="24"/>
          <w:szCs w:val="24"/>
        </w:rPr>
        <w:t>。</w:t>
      </w:r>
    </w:p>
    <w:p>
      <w:pPr>
        <w:spacing w:line="460" w:lineRule="exact"/>
        <w:ind w:firstLine="480" w:firstLineChars="200"/>
        <w:rPr>
          <w:rFonts w:hint="eastAsia" w:ascii="宋体" w:hAnsi="宋体"/>
          <w:sz w:val="24"/>
          <w:szCs w:val="24"/>
        </w:rPr>
      </w:pPr>
      <w:r>
        <w:rPr>
          <w:rFonts w:hint="eastAsia" w:ascii="宋体" w:hAnsi="宋体"/>
          <w:sz w:val="24"/>
          <w:szCs w:val="24"/>
        </w:rPr>
        <w:t>工作人员情况见磋商响应文件。</w:t>
      </w:r>
    </w:p>
    <w:p>
      <w:pPr>
        <w:spacing w:line="460" w:lineRule="exact"/>
        <w:ind w:firstLine="480" w:firstLineChars="200"/>
        <w:rPr>
          <w:rFonts w:hint="eastAsia" w:ascii="宋体" w:hAnsi="宋体"/>
          <w:sz w:val="24"/>
          <w:szCs w:val="24"/>
        </w:rPr>
      </w:pPr>
    </w:p>
    <w:p>
      <w:pPr>
        <w:numPr>
          <w:ilvl w:val="0"/>
          <w:numId w:val="1"/>
        </w:numPr>
        <w:spacing w:line="460" w:lineRule="exact"/>
        <w:ind w:left="0" w:leftChars="0" w:firstLine="482" w:firstLineChars="200"/>
        <w:rPr>
          <w:rFonts w:hint="eastAsia" w:ascii="宋体" w:hAnsi="宋体"/>
          <w:b w:val="0"/>
          <w:bCs w:val="0"/>
          <w:sz w:val="24"/>
          <w:szCs w:val="24"/>
        </w:rPr>
      </w:pPr>
      <w:r>
        <w:rPr>
          <w:rFonts w:hint="eastAsia" w:ascii="宋体" w:hAnsi="宋体"/>
          <w:b/>
          <w:bCs/>
          <w:sz w:val="24"/>
          <w:szCs w:val="24"/>
          <w:lang w:val="en-US" w:eastAsia="zh-CN"/>
        </w:rPr>
        <w:t>双方权利与义务</w:t>
      </w:r>
      <w:r>
        <w:rPr>
          <w:rFonts w:hint="eastAsia" w:ascii="宋体" w:hAnsi="宋体"/>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b w:val="0"/>
          <w:bCs w:val="0"/>
          <w:sz w:val="24"/>
          <w:szCs w:val="24"/>
        </w:rPr>
      </w:pPr>
      <w:r>
        <w:rPr>
          <w:rFonts w:hint="eastAsia" w:ascii="宋体" w:hAnsi="宋体"/>
          <w:b w:val="0"/>
          <w:bCs w:val="0"/>
          <w:kern w:val="10"/>
          <w:sz w:val="24"/>
          <w:szCs w:val="24"/>
        </w:rPr>
        <w:t>1</w:t>
      </w:r>
      <w:r>
        <w:rPr>
          <w:rFonts w:hint="eastAsia" w:ascii="宋体" w:hAnsi="宋体"/>
          <w:b w:val="0"/>
          <w:bCs w:val="0"/>
          <w:kern w:val="10"/>
          <w:sz w:val="24"/>
          <w:szCs w:val="24"/>
          <w:lang w:eastAsia="zh-CN"/>
        </w:rPr>
        <w:t>、</w:t>
      </w:r>
      <w:r>
        <w:rPr>
          <w:rFonts w:hint="eastAsia" w:ascii="宋体" w:hAnsi="宋体"/>
          <w:b w:val="0"/>
          <w:bCs w:val="0"/>
          <w:kern w:val="10"/>
          <w:sz w:val="24"/>
          <w:szCs w:val="24"/>
        </w:rPr>
        <w:t>甲方的权利与义务</w:t>
      </w: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sz w:val="24"/>
        </w:rPr>
      </w:pPr>
      <w:r>
        <w:rPr>
          <w:rFonts w:hint="eastAsia" w:ascii="宋体" w:hAnsi="宋体"/>
          <w:sz w:val="24"/>
          <w:lang w:val="en-US" w:eastAsia="zh-CN"/>
        </w:rPr>
        <w:t>（1）甲方有权利督促乙方按规定时间完成项目开发，如有增加或修改内容双方需另行协商解决；若出现大幅度的变更，则甲乙双方商议延长开发周期与开发经费。</w:t>
      </w: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sz w:val="24"/>
        </w:rPr>
      </w:pPr>
      <w:r>
        <w:rPr>
          <w:rFonts w:hint="eastAsia" w:ascii="宋体" w:hAnsi="宋体"/>
          <w:sz w:val="24"/>
          <w:lang w:val="en-US" w:eastAsia="zh-CN"/>
        </w:rPr>
        <w:t>（2）甲方应当按照协议，按时向乙方支付开发费用，及时提供开发资料。</w:t>
      </w: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sz w:val="24"/>
        </w:rPr>
      </w:pPr>
      <w:r>
        <w:rPr>
          <w:rFonts w:hint="eastAsia" w:ascii="宋体" w:hAnsi="宋体"/>
          <w:sz w:val="24"/>
          <w:lang w:val="en-US" w:eastAsia="zh-CN"/>
        </w:rPr>
        <w:t>（3）甲方有责任对本协议的内容进行保密</w:t>
      </w:r>
      <w:r>
        <w:rPr>
          <w:rFonts w:hint="eastAsia" w:ascii="宋体" w:hAnsi="宋体"/>
          <w:sz w:val="24"/>
        </w:rPr>
        <w:t>。</w:t>
      </w: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lang w:val="en-US" w:eastAsia="zh-CN"/>
        </w:rPr>
        <w:t>甲方有责任保密乙方的信息，不得向第三方泄露。</w:t>
      </w:r>
    </w:p>
    <w:p>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sz w:val="24"/>
          <w:lang w:val="en-US" w:eastAsia="zh-CN"/>
        </w:rPr>
      </w:pPr>
      <w:r>
        <w:rPr>
          <w:rFonts w:hint="eastAsia" w:ascii="宋体" w:hAnsi="宋体"/>
          <w:sz w:val="24"/>
          <w:lang w:val="en-US" w:eastAsia="zh-CN"/>
        </w:rPr>
        <w:t>（5）甲方拥有本系统的永久使用权和所有权，乙方需要向甲方提供带注释的全部源代码</w:t>
      </w:r>
      <w:r>
        <w:rPr>
          <w:rFonts w:hint="eastAsia" w:ascii="宋体" w:hAnsi="宋体"/>
          <w:sz w:val="24"/>
        </w:rPr>
        <w:t>。</w:t>
      </w:r>
    </w:p>
    <w:p>
      <w:pPr>
        <w:spacing w:line="360" w:lineRule="auto"/>
        <w:ind w:firstLine="537" w:firstLineChars="224"/>
        <w:rPr>
          <w:rFonts w:hint="eastAsia" w:ascii="宋体" w:hAnsi="宋体"/>
          <w:b w:val="0"/>
          <w:bCs/>
          <w:sz w:val="24"/>
        </w:rPr>
      </w:pPr>
      <w:r>
        <w:rPr>
          <w:rFonts w:hint="eastAsia" w:ascii="宋体" w:hAnsi="宋体"/>
          <w:b w:val="0"/>
          <w:bCs/>
          <w:sz w:val="24"/>
        </w:rPr>
        <w:t>2．乙方的权利与义务</w:t>
      </w:r>
    </w:p>
    <w:p>
      <w:pPr>
        <w:pStyle w:val="23"/>
        <w:spacing w:line="460" w:lineRule="exact"/>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乙方有责任按甲方的要求在规定时间内完成项目开发并完成与温馨公众号的对接。</w:t>
      </w:r>
    </w:p>
    <w:p>
      <w:pPr>
        <w:pStyle w:val="23"/>
        <w:spacing w:line="460" w:lineRule="exact"/>
        <w:ind w:firstLine="480" w:firstLineChars="200"/>
        <w:rPr>
          <w:rFonts w:hint="eastAsia"/>
          <w:sz w:val="24"/>
          <w:szCs w:val="24"/>
          <w:lang w:val="en-US" w:eastAsia="zh-CN"/>
        </w:rPr>
      </w:pPr>
      <w:r>
        <w:rPr>
          <w:rFonts w:hint="eastAsia"/>
          <w:sz w:val="24"/>
          <w:szCs w:val="24"/>
          <w:lang w:val="en-US" w:eastAsia="zh-CN"/>
        </w:rPr>
        <w:t>（2）乙方有责任对本协议的内容进行保密。</w:t>
      </w:r>
    </w:p>
    <w:p>
      <w:pPr>
        <w:pStyle w:val="23"/>
        <w:spacing w:line="460" w:lineRule="exact"/>
        <w:ind w:firstLine="480" w:firstLineChars="200"/>
        <w:rPr>
          <w:rFonts w:hint="eastAsia"/>
          <w:sz w:val="24"/>
          <w:szCs w:val="24"/>
          <w:lang w:val="en-US" w:eastAsia="zh-CN"/>
        </w:rPr>
      </w:pPr>
      <w:r>
        <w:rPr>
          <w:rFonts w:hint="eastAsia"/>
          <w:sz w:val="24"/>
          <w:szCs w:val="24"/>
          <w:lang w:val="en-US" w:eastAsia="zh-CN"/>
        </w:rPr>
        <w:t>（3）乙方有责任对于甲方项目的接口规范进行保密，在未经甲方书面许可的情况下，不得向第三方泄露。</w:t>
      </w:r>
    </w:p>
    <w:p>
      <w:pPr>
        <w:pStyle w:val="23"/>
        <w:spacing w:line="460" w:lineRule="exact"/>
        <w:ind w:firstLine="480" w:firstLineChars="200"/>
        <w:rPr>
          <w:rFonts w:hint="eastAsia"/>
          <w:sz w:val="24"/>
          <w:szCs w:val="24"/>
          <w:lang w:val="en-US" w:eastAsia="zh-CN"/>
        </w:rPr>
      </w:pPr>
      <w:r>
        <w:rPr>
          <w:rFonts w:hint="eastAsia"/>
          <w:sz w:val="24"/>
          <w:szCs w:val="24"/>
          <w:lang w:val="en-US" w:eastAsia="zh-CN"/>
        </w:rPr>
        <w:t>（4）乙方有责任在项目验收完成后，向甲方提供一年的免费维护服务。</w:t>
      </w:r>
    </w:p>
    <w:p>
      <w:pPr>
        <w:pStyle w:val="23"/>
        <w:spacing w:line="460" w:lineRule="exact"/>
        <w:ind w:firstLine="480" w:firstLineChars="200"/>
        <w:rPr>
          <w:rFonts w:hint="eastAsia"/>
          <w:sz w:val="24"/>
          <w:szCs w:val="24"/>
          <w:lang w:val="en-US" w:eastAsia="zh-CN"/>
        </w:rPr>
      </w:pPr>
      <w:r>
        <w:rPr>
          <w:rFonts w:hint="eastAsia"/>
          <w:sz w:val="24"/>
          <w:szCs w:val="24"/>
          <w:lang w:val="en-US" w:eastAsia="zh-CN"/>
        </w:rPr>
        <w:t>（5）乙方有权利要求甲方按时付款。</w:t>
      </w:r>
    </w:p>
    <w:p>
      <w:pPr>
        <w:pStyle w:val="23"/>
        <w:spacing w:line="460" w:lineRule="exact"/>
        <w:ind w:firstLine="480" w:firstLineChars="200"/>
        <w:rPr>
          <w:rFonts w:hint="eastAsia"/>
          <w:sz w:val="24"/>
          <w:szCs w:val="24"/>
          <w:lang w:val="en-US" w:eastAsia="zh-CN"/>
        </w:rPr>
      </w:pPr>
      <w:r>
        <w:rPr>
          <w:rFonts w:hint="eastAsia"/>
          <w:sz w:val="24"/>
          <w:szCs w:val="24"/>
          <w:lang w:val="en-US" w:eastAsia="zh-CN"/>
        </w:rPr>
        <w:t>（6）乙方有权利要求甲方配合开发工作。</w:t>
      </w:r>
    </w:p>
    <w:p>
      <w:pPr>
        <w:pStyle w:val="23"/>
        <w:spacing w:line="460" w:lineRule="exact"/>
        <w:ind w:firstLine="480" w:firstLineChars="200"/>
        <w:rPr>
          <w:rFonts w:hint="eastAsia"/>
          <w:sz w:val="24"/>
          <w:szCs w:val="24"/>
          <w:lang w:val="en-US" w:eastAsia="zh-CN"/>
        </w:rPr>
      </w:pPr>
      <w:r>
        <w:rPr>
          <w:rFonts w:hint="eastAsia"/>
          <w:sz w:val="24"/>
          <w:szCs w:val="24"/>
          <w:lang w:val="en-US" w:eastAsia="zh-CN"/>
        </w:rPr>
        <w:t>（7）乙方有责任自行准备软件开发所需的硬件设备、开发资料，项目上线运行后所需的硬件设备有甲方提供。</w:t>
      </w:r>
    </w:p>
    <w:p>
      <w:pPr>
        <w:pStyle w:val="23"/>
        <w:spacing w:line="460" w:lineRule="exact"/>
        <w:ind w:firstLine="480" w:firstLineChars="200"/>
        <w:rPr>
          <w:rFonts w:hint="eastAsia"/>
          <w:sz w:val="24"/>
          <w:szCs w:val="24"/>
          <w:lang w:val="en-US" w:eastAsia="zh-CN"/>
        </w:rPr>
      </w:pPr>
    </w:p>
    <w:p>
      <w:pPr>
        <w:spacing w:line="460" w:lineRule="exact"/>
        <w:ind w:firstLine="472" w:firstLineChars="196"/>
        <w:rPr>
          <w:rFonts w:hint="eastAsia" w:ascii="宋体" w:hAnsi="宋体"/>
          <w:b/>
          <w:bCs/>
          <w:sz w:val="24"/>
          <w:szCs w:val="24"/>
        </w:rPr>
      </w:pPr>
      <w:r>
        <w:rPr>
          <w:rFonts w:hint="eastAsia" w:ascii="宋体" w:hAnsi="宋体"/>
          <w:b/>
          <w:bCs/>
          <w:sz w:val="24"/>
          <w:szCs w:val="24"/>
          <w:lang w:val="en-US" w:eastAsia="zh-CN"/>
        </w:rPr>
        <w:t>五、</w:t>
      </w:r>
      <w:r>
        <w:rPr>
          <w:rFonts w:hint="eastAsia" w:ascii="宋体" w:hAnsi="宋体"/>
          <w:b/>
          <w:bCs/>
          <w:sz w:val="24"/>
          <w:szCs w:val="24"/>
        </w:rPr>
        <w:t>验收</w:t>
      </w:r>
    </w:p>
    <w:p>
      <w:pPr>
        <w:pStyle w:val="23"/>
        <w:spacing w:line="460" w:lineRule="exact"/>
        <w:ind w:firstLine="480" w:firstLineChars="200"/>
        <w:rPr>
          <w:rFonts w:hint="eastAsia"/>
          <w:sz w:val="24"/>
          <w:szCs w:val="24"/>
        </w:rPr>
      </w:pPr>
      <w:r>
        <w:rPr>
          <w:rFonts w:hint="eastAsia"/>
          <w:sz w:val="24"/>
          <w:szCs w:val="24"/>
        </w:rPr>
        <w:t>验收符合国家相关验收规范要求。</w:t>
      </w:r>
    </w:p>
    <w:p>
      <w:pPr>
        <w:spacing w:line="460" w:lineRule="exact"/>
        <w:ind w:firstLine="480" w:firstLineChars="200"/>
        <w:rPr>
          <w:rFonts w:hint="eastAsia" w:ascii="宋体" w:hAnsi="宋体"/>
          <w:sz w:val="24"/>
          <w:szCs w:val="24"/>
        </w:rPr>
      </w:pPr>
      <w:r>
        <w:rPr>
          <w:rFonts w:hint="eastAsia" w:ascii="宋体" w:hAnsi="宋体"/>
          <w:sz w:val="24"/>
          <w:szCs w:val="24"/>
        </w:rPr>
        <w:t>乙方交付报告</w:t>
      </w:r>
      <w:r>
        <w:rPr>
          <w:rFonts w:hint="eastAsia" w:ascii="宋体" w:hAnsi="宋体"/>
          <w:sz w:val="24"/>
          <w:szCs w:val="24"/>
          <w:lang w:val="en-US" w:eastAsia="zh-CN"/>
        </w:rPr>
        <w:t>10个工作</w:t>
      </w:r>
      <w:r>
        <w:rPr>
          <w:rFonts w:hint="eastAsia" w:ascii="宋体" w:hAnsi="宋体"/>
          <w:sz w:val="24"/>
          <w:szCs w:val="24"/>
        </w:rPr>
        <w:t>日内，甲方必须对其完成情况进行验收，并签署验收意见；如发现质量不符合要求，甲方有权拒收。</w:t>
      </w:r>
    </w:p>
    <w:p>
      <w:pPr>
        <w:spacing w:line="460" w:lineRule="exact"/>
        <w:ind w:firstLine="480" w:firstLineChars="200"/>
        <w:rPr>
          <w:rFonts w:hint="eastAsia" w:ascii="宋体" w:hAnsi="宋体"/>
          <w:sz w:val="24"/>
          <w:szCs w:val="24"/>
        </w:rPr>
      </w:pPr>
    </w:p>
    <w:p>
      <w:pPr>
        <w:spacing w:line="460" w:lineRule="exact"/>
        <w:ind w:firstLine="482" w:firstLineChars="200"/>
        <w:rPr>
          <w:rFonts w:hint="eastAsia" w:ascii="宋体" w:hAnsi="宋体"/>
          <w:b/>
          <w:bCs/>
          <w:sz w:val="24"/>
          <w:szCs w:val="24"/>
        </w:rPr>
      </w:pPr>
      <w:r>
        <w:rPr>
          <w:rFonts w:hint="eastAsia" w:ascii="宋体" w:hAnsi="宋体"/>
          <w:b/>
          <w:bCs/>
          <w:sz w:val="24"/>
          <w:szCs w:val="24"/>
          <w:lang w:val="en-US" w:eastAsia="zh-CN"/>
        </w:rPr>
        <w:t>六、</w:t>
      </w:r>
      <w:r>
        <w:rPr>
          <w:rFonts w:hint="eastAsia" w:ascii="宋体" w:hAnsi="宋体"/>
          <w:b/>
          <w:bCs/>
          <w:sz w:val="24"/>
          <w:szCs w:val="24"/>
        </w:rPr>
        <w:t>付款方式</w:t>
      </w:r>
    </w:p>
    <w:p>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1、合同签订完成后，甲方向乙方支付合同总费用的20%；</w:t>
      </w:r>
    </w:p>
    <w:p>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2、系统开发完成并验收后，甲方向乙方支付总费用的70%；</w:t>
      </w:r>
    </w:p>
    <w:p>
      <w:pPr>
        <w:spacing w:line="460" w:lineRule="exact"/>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3、系统上线以后3个月后，甲方向乙方支付合同款的10%。</w:t>
      </w:r>
    </w:p>
    <w:p>
      <w:pPr>
        <w:spacing w:line="460" w:lineRule="exact"/>
        <w:ind w:firstLine="480" w:firstLineChars="200"/>
        <w:rPr>
          <w:rFonts w:hint="eastAsia" w:ascii="宋体" w:hAnsi="宋体"/>
          <w:color w:val="000000"/>
          <w:sz w:val="24"/>
          <w:szCs w:val="24"/>
          <w:lang w:val="en-US" w:eastAsia="zh-CN"/>
        </w:rPr>
      </w:pPr>
    </w:p>
    <w:p>
      <w:pPr>
        <w:spacing w:line="460" w:lineRule="exact"/>
        <w:ind w:firstLine="482" w:firstLineChars="200"/>
        <w:rPr>
          <w:rFonts w:hint="eastAsia" w:ascii="宋体" w:hAnsi="宋体"/>
          <w:b/>
          <w:bCs/>
          <w:sz w:val="24"/>
          <w:szCs w:val="24"/>
        </w:rPr>
      </w:pPr>
      <w:r>
        <w:rPr>
          <w:rFonts w:hint="eastAsia" w:ascii="宋体" w:hAnsi="宋体"/>
          <w:b/>
          <w:bCs/>
          <w:sz w:val="24"/>
          <w:szCs w:val="24"/>
          <w:lang w:val="en-US" w:eastAsia="zh-CN"/>
        </w:rPr>
        <w:t>七</w:t>
      </w:r>
      <w:r>
        <w:rPr>
          <w:rFonts w:hint="eastAsia" w:ascii="宋体" w:hAnsi="宋体"/>
          <w:b/>
          <w:bCs/>
          <w:sz w:val="24"/>
          <w:szCs w:val="24"/>
        </w:rPr>
        <w:t>、交货地点、时间</w:t>
      </w:r>
    </w:p>
    <w:p>
      <w:pPr>
        <w:spacing w:line="460" w:lineRule="exact"/>
        <w:ind w:firstLine="482" w:firstLineChars="200"/>
        <w:rPr>
          <w:rFonts w:hint="eastAsia" w:ascii="宋体" w:hAnsi="宋体"/>
          <w:sz w:val="24"/>
          <w:szCs w:val="24"/>
        </w:rPr>
      </w:pPr>
      <w:r>
        <w:rPr>
          <w:rFonts w:hint="eastAsia" w:ascii="宋体" w:hAnsi="宋体"/>
          <w:b/>
          <w:bCs/>
          <w:sz w:val="24"/>
          <w:szCs w:val="24"/>
        </w:rPr>
        <w:t>地点</w:t>
      </w:r>
      <w:r>
        <w:rPr>
          <w:rFonts w:hint="eastAsia" w:ascii="宋体" w:hAnsi="宋体"/>
          <w:sz w:val="24"/>
          <w:szCs w:val="24"/>
        </w:rPr>
        <w:t>：甲方指定地点。</w:t>
      </w:r>
    </w:p>
    <w:p>
      <w:pPr>
        <w:spacing w:line="460" w:lineRule="exact"/>
        <w:ind w:firstLine="482" w:firstLineChars="200"/>
        <w:rPr>
          <w:rFonts w:hint="eastAsia" w:ascii="宋体" w:hAnsi="宋体"/>
          <w:sz w:val="24"/>
          <w:szCs w:val="24"/>
        </w:rPr>
      </w:pPr>
      <w:r>
        <w:rPr>
          <w:rFonts w:hint="eastAsia" w:ascii="宋体" w:hAnsi="宋体"/>
          <w:b/>
          <w:bCs/>
          <w:sz w:val="24"/>
          <w:szCs w:val="24"/>
        </w:rPr>
        <w:t>时间</w:t>
      </w:r>
      <w:r>
        <w:rPr>
          <w:rFonts w:hint="eastAsia" w:ascii="宋体" w:hAnsi="宋体"/>
          <w:sz w:val="24"/>
          <w:szCs w:val="24"/>
        </w:rPr>
        <w:t>：按照甲方要求在规定时间内交付。</w:t>
      </w:r>
    </w:p>
    <w:p>
      <w:pPr>
        <w:spacing w:line="460" w:lineRule="exact"/>
        <w:ind w:firstLine="480" w:firstLineChars="200"/>
        <w:rPr>
          <w:rFonts w:hint="eastAsia" w:ascii="宋体" w:hAnsi="宋体"/>
          <w:sz w:val="24"/>
          <w:szCs w:val="24"/>
        </w:rPr>
      </w:pPr>
    </w:p>
    <w:p>
      <w:pPr>
        <w:pStyle w:val="23"/>
        <w:spacing w:line="460" w:lineRule="exact"/>
        <w:ind w:firstLine="482" w:firstLineChars="200"/>
        <w:rPr>
          <w:rFonts w:hint="eastAsia"/>
          <w:sz w:val="24"/>
          <w:szCs w:val="24"/>
        </w:rPr>
      </w:pPr>
      <w:r>
        <w:rPr>
          <w:rFonts w:hint="eastAsia"/>
          <w:b/>
          <w:bCs/>
          <w:sz w:val="24"/>
          <w:szCs w:val="24"/>
          <w:lang w:val="en-US" w:eastAsia="zh-CN"/>
        </w:rPr>
        <w:t>八</w:t>
      </w:r>
      <w:r>
        <w:rPr>
          <w:rFonts w:hint="eastAsia"/>
          <w:b/>
          <w:bCs/>
          <w:sz w:val="24"/>
          <w:szCs w:val="24"/>
        </w:rPr>
        <w:t>、违约责任</w:t>
      </w:r>
    </w:p>
    <w:p>
      <w:pPr>
        <w:pStyle w:val="23"/>
        <w:spacing w:line="460" w:lineRule="exact"/>
        <w:ind w:firstLine="480" w:firstLineChars="200"/>
        <w:rPr>
          <w:rFonts w:hint="eastAsia"/>
          <w:sz w:val="24"/>
          <w:szCs w:val="24"/>
        </w:rPr>
      </w:pPr>
      <w:r>
        <w:rPr>
          <w:rFonts w:hint="eastAsia"/>
          <w:sz w:val="24"/>
          <w:szCs w:val="24"/>
        </w:rPr>
        <w:t>合同生效后，如甲方违约，</w:t>
      </w:r>
      <w:r>
        <w:rPr>
          <w:rFonts w:hint="eastAsia"/>
          <w:sz w:val="24"/>
          <w:szCs w:val="24"/>
          <w:lang w:val="en-US" w:eastAsia="zh-CN"/>
        </w:rPr>
        <w:t>乙方有权暂停提供相关服务，同时甲方缴纳的一切费用不再返还</w:t>
      </w:r>
      <w:r>
        <w:rPr>
          <w:rFonts w:hint="eastAsia"/>
          <w:sz w:val="24"/>
          <w:szCs w:val="24"/>
        </w:rPr>
        <w:t>；如乙方违约（包括</w:t>
      </w:r>
      <w:r>
        <w:rPr>
          <w:rFonts w:hint="eastAsia"/>
          <w:sz w:val="24"/>
          <w:szCs w:val="24"/>
          <w:lang w:val="en-US" w:eastAsia="zh-CN"/>
        </w:rPr>
        <w:t>但不限于</w:t>
      </w:r>
      <w:r>
        <w:rPr>
          <w:rFonts w:hint="eastAsia"/>
          <w:sz w:val="24"/>
          <w:szCs w:val="24"/>
        </w:rPr>
        <w:t>质量不合格、供应不及时等），甲方有权终止合同，由乙方赔偿本次和再次采购所发生的所有费用及造成的一切损失，履约保证金不予退还。</w:t>
      </w:r>
    </w:p>
    <w:p>
      <w:pPr>
        <w:pStyle w:val="23"/>
        <w:spacing w:line="460" w:lineRule="exact"/>
        <w:ind w:firstLine="480" w:firstLineChars="200"/>
        <w:rPr>
          <w:rFonts w:hint="eastAsia"/>
          <w:sz w:val="24"/>
          <w:szCs w:val="24"/>
        </w:rPr>
      </w:pPr>
    </w:p>
    <w:p>
      <w:pPr>
        <w:pStyle w:val="23"/>
        <w:spacing w:line="460" w:lineRule="exact"/>
        <w:ind w:firstLine="480" w:firstLineChars="200"/>
        <w:rPr>
          <w:rFonts w:hint="eastAsia"/>
          <w:sz w:val="24"/>
          <w:szCs w:val="24"/>
        </w:rPr>
      </w:pPr>
    </w:p>
    <w:p>
      <w:pPr>
        <w:pStyle w:val="23"/>
        <w:spacing w:line="460" w:lineRule="exact"/>
        <w:ind w:firstLine="472" w:firstLineChars="196"/>
        <w:outlineLvl w:val="0"/>
        <w:rPr>
          <w:rFonts w:hint="eastAsia"/>
          <w:b/>
          <w:color w:val="000000"/>
          <w:sz w:val="24"/>
          <w:szCs w:val="24"/>
        </w:rPr>
      </w:pPr>
      <w:r>
        <w:rPr>
          <w:rFonts w:hint="eastAsia"/>
          <w:b/>
          <w:bCs/>
          <w:color w:val="000000"/>
          <w:sz w:val="24"/>
          <w:szCs w:val="24"/>
          <w:lang w:val="en-US" w:eastAsia="zh-CN"/>
        </w:rPr>
        <w:t>九</w:t>
      </w:r>
      <w:r>
        <w:rPr>
          <w:rFonts w:hint="eastAsia"/>
          <w:b/>
          <w:bCs/>
          <w:color w:val="000000"/>
          <w:sz w:val="24"/>
          <w:szCs w:val="24"/>
        </w:rPr>
        <w:t>、争议解决</w:t>
      </w:r>
    </w:p>
    <w:p>
      <w:pPr>
        <w:pStyle w:val="23"/>
        <w:spacing w:line="460" w:lineRule="exact"/>
        <w:ind w:firstLine="480"/>
        <w:rPr>
          <w:rFonts w:hint="eastAsia"/>
          <w:sz w:val="24"/>
          <w:szCs w:val="24"/>
        </w:rPr>
      </w:pPr>
      <w:r>
        <w:rPr>
          <w:rFonts w:hint="eastAsia"/>
          <w:sz w:val="24"/>
          <w:szCs w:val="24"/>
        </w:rPr>
        <w:t>本合同在履行过程中发生争议，双方协商解决；协商不成，双方均可向</w:t>
      </w:r>
      <w:r>
        <w:rPr>
          <w:rFonts w:hint="eastAsia"/>
          <w:sz w:val="24"/>
          <w:szCs w:val="24"/>
          <w:lang w:val="en-US" w:eastAsia="zh-CN"/>
        </w:rPr>
        <w:t>绵阳市涪城区人民法院提起诉讼</w:t>
      </w:r>
      <w:r>
        <w:rPr>
          <w:rFonts w:hint="eastAsia"/>
          <w:sz w:val="24"/>
          <w:szCs w:val="24"/>
        </w:rPr>
        <w:t>。</w:t>
      </w:r>
    </w:p>
    <w:p>
      <w:pPr>
        <w:pStyle w:val="23"/>
        <w:spacing w:line="460" w:lineRule="exact"/>
        <w:ind w:firstLine="480"/>
        <w:rPr>
          <w:rFonts w:hint="eastAsia"/>
          <w:sz w:val="24"/>
          <w:szCs w:val="24"/>
        </w:rPr>
      </w:pPr>
    </w:p>
    <w:p>
      <w:pPr>
        <w:pStyle w:val="23"/>
        <w:spacing w:line="460" w:lineRule="exact"/>
        <w:ind w:firstLine="354" w:firstLineChars="147"/>
        <w:outlineLvl w:val="0"/>
        <w:rPr>
          <w:rFonts w:hint="eastAsia"/>
          <w:b/>
          <w:sz w:val="24"/>
          <w:szCs w:val="24"/>
        </w:rPr>
      </w:pPr>
      <w:r>
        <w:rPr>
          <w:rFonts w:hint="eastAsia"/>
          <w:b/>
          <w:bCs/>
          <w:sz w:val="24"/>
          <w:szCs w:val="24"/>
          <w:lang w:val="en-US" w:eastAsia="zh-CN"/>
        </w:rPr>
        <w:t>十</w:t>
      </w:r>
      <w:r>
        <w:rPr>
          <w:rFonts w:hint="eastAsia"/>
          <w:b/>
          <w:bCs/>
          <w:sz w:val="24"/>
          <w:szCs w:val="24"/>
        </w:rPr>
        <w:t>、合同的生效</w:t>
      </w:r>
    </w:p>
    <w:p>
      <w:pPr>
        <w:snapToGrid w:val="0"/>
        <w:spacing w:line="460" w:lineRule="exact"/>
        <w:ind w:firstLine="480" w:firstLineChars="200"/>
        <w:rPr>
          <w:rFonts w:hint="eastAsia" w:ascii="宋体" w:hAnsi="宋体"/>
          <w:sz w:val="24"/>
          <w:szCs w:val="24"/>
        </w:rPr>
      </w:pPr>
      <w:r>
        <w:rPr>
          <w:rFonts w:hint="eastAsia" w:ascii="宋体" w:hAnsi="宋体"/>
          <w:sz w:val="24"/>
          <w:szCs w:val="24"/>
        </w:rPr>
        <w:t>本合同经双方代表签字盖章后生效，合同执行期内，甲乙双方均不得随意变更或解除合同。本合同如有未尽事宜，须经双方共同协商，做出补充规定，补充规定与本合同具有同等法律效力。</w:t>
      </w:r>
    </w:p>
    <w:p>
      <w:pPr>
        <w:snapToGrid w:val="0"/>
        <w:spacing w:line="460" w:lineRule="exact"/>
        <w:ind w:firstLine="480" w:firstLineChars="200"/>
        <w:rPr>
          <w:rFonts w:hint="eastAsia" w:ascii="宋体" w:hAnsi="宋体"/>
          <w:sz w:val="24"/>
          <w:szCs w:val="24"/>
        </w:rPr>
      </w:pPr>
      <w:r>
        <w:rPr>
          <w:rFonts w:hint="eastAsia" w:ascii="宋体" w:hAnsi="宋体"/>
          <w:sz w:val="24"/>
          <w:szCs w:val="24"/>
        </w:rPr>
        <w:t>本合同双方签字盖章即生效，一式肆份，甲方贰份，乙方</w:t>
      </w:r>
      <w:r>
        <w:rPr>
          <w:rFonts w:hint="eastAsia" w:ascii="宋体" w:hAnsi="宋体"/>
          <w:sz w:val="24"/>
          <w:szCs w:val="24"/>
          <w:lang w:val="en-US" w:eastAsia="zh-CN"/>
        </w:rPr>
        <w:t>贰</w:t>
      </w:r>
      <w:r>
        <w:rPr>
          <w:rFonts w:hint="eastAsia" w:ascii="宋体" w:hAnsi="宋体"/>
          <w:sz w:val="24"/>
          <w:szCs w:val="24"/>
        </w:rPr>
        <w:t>份。</w:t>
      </w:r>
    </w:p>
    <w:p>
      <w:pPr>
        <w:snapToGrid w:val="0"/>
        <w:spacing w:line="360" w:lineRule="auto"/>
        <w:ind w:firstLine="480" w:firstLineChars="200"/>
        <w:rPr>
          <w:rFonts w:hint="eastAsia" w:ascii="宋体" w:hAnsi="宋体"/>
          <w:sz w:val="24"/>
          <w:szCs w:val="24"/>
        </w:rPr>
      </w:pPr>
    </w:p>
    <w:p>
      <w:pPr>
        <w:snapToGrid w:val="0"/>
        <w:spacing w:line="360" w:lineRule="auto"/>
        <w:ind w:firstLine="480" w:firstLineChars="200"/>
        <w:rPr>
          <w:rFonts w:hint="eastAsia" w:ascii="宋体" w:hAnsi="宋体"/>
          <w:sz w:val="24"/>
          <w:szCs w:val="24"/>
        </w:rPr>
      </w:pPr>
    </w:p>
    <w:p>
      <w:pPr>
        <w:snapToGrid w:val="0"/>
        <w:spacing w:line="360" w:lineRule="auto"/>
        <w:ind w:firstLine="480" w:firstLineChars="200"/>
        <w:rPr>
          <w:rFonts w:hint="eastAsia" w:ascii="宋体" w:hAnsi="宋体"/>
          <w:sz w:val="24"/>
          <w:szCs w:val="24"/>
        </w:rPr>
      </w:pPr>
      <w:r>
        <w:rPr>
          <w:rFonts w:hint="eastAsia" w:ascii="宋体" w:hAnsi="宋体"/>
          <w:sz w:val="24"/>
          <w:szCs w:val="24"/>
        </w:rPr>
        <w:t xml:space="preserve">甲      方：（公章）                     乙      方： （公章）     </w:t>
      </w:r>
    </w:p>
    <w:p>
      <w:pPr>
        <w:snapToGrid w:val="0"/>
        <w:spacing w:line="360" w:lineRule="auto"/>
        <w:ind w:firstLine="480" w:firstLineChars="200"/>
        <w:rPr>
          <w:rFonts w:hint="eastAsia" w:ascii="宋体" w:hAnsi="宋体"/>
          <w:sz w:val="24"/>
          <w:szCs w:val="24"/>
        </w:rPr>
      </w:pPr>
      <w:r>
        <w:rPr>
          <w:rFonts w:hint="eastAsia" w:ascii="宋体" w:hAnsi="宋体"/>
          <w:sz w:val="24"/>
          <w:szCs w:val="24"/>
        </w:rPr>
        <w:t>法定代表人或授权委托人：（签章）         法定代表人或授权委托人：（签章）</w:t>
      </w:r>
    </w:p>
    <w:p>
      <w:pPr>
        <w:pStyle w:val="23"/>
        <w:adjustRightInd/>
        <w:spacing w:line="360" w:lineRule="auto"/>
        <w:ind w:firstLine="480" w:firstLineChars="200"/>
        <w:rPr>
          <w:sz w:val="24"/>
          <w:szCs w:val="24"/>
        </w:rPr>
      </w:pPr>
      <w:r>
        <w:rPr>
          <w:sz w:val="24"/>
          <w:szCs w:val="24"/>
        </w:rPr>
        <w:t xml:space="preserve">地      址：                        </w:t>
      </w:r>
      <w:r>
        <w:rPr>
          <w:rFonts w:hint="eastAsia"/>
          <w:sz w:val="24"/>
          <w:szCs w:val="24"/>
        </w:rPr>
        <w:t xml:space="preserve">    </w:t>
      </w:r>
      <w:r>
        <w:rPr>
          <w:sz w:val="24"/>
          <w:szCs w:val="24"/>
        </w:rPr>
        <w:t>地      址：</w:t>
      </w:r>
    </w:p>
    <w:p>
      <w:pPr>
        <w:pStyle w:val="23"/>
        <w:adjustRightInd/>
        <w:spacing w:line="360" w:lineRule="auto"/>
        <w:ind w:firstLine="480" w:firstLineChars="200"/>
        <w:rPr>
          <w:sz w:val="24"/>
          <w:szCs w:val="24"/>
        </w:rPr>
      </w:pPr>
      <w:r>
        <w:rPr>
          <w:sz w:val="24"/>
          <w:szCs w:val="24"/>
        </w:rPr>
        <w:t xml:space="preserve">电      话：                        </w:t>
      </w:r>
      <w:r>
        <w:rPr>
          <w:rFonts w:hint="eastAsia"/>
          <w:sz w:val="24"/>
          <w:szCs w:val="24"/>
        </w:rPr>
        <w:t xml:space="preserve">    </w:t>
      </w:r>
      <w:r>
        <w:rPr>
          <w:sz w:val="24"/>
          <w:szCs w:val="24"/>
        </w:rPr>
        <w:t>电      话：</w:t>
      </w: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ind w:firstLine="480" w:firstLineChars="200"/>
        <w:rPr>
          <w:sz w:val="24"/>
          <w:szCs w:val="24"/>
        </w:rPr>
      </w:pPr>
    </w:p>
    <w:p>
      <w:pPr>
        <w:pStyle w:val="23"/>
        <w:adjustRightInd/>
        <w:spacing w:line="360" w:lineRule="auto"/>
        <w:rPr>
          <w:rFonts w:hint="eastAsia"/>
          <w:sz w:val="24"/>
          <w:szCs w:val="24"/>
        </w:rPr>
      </w:pPr>
    </w:p>
    <w:p>
      <w:pPr>
        <w:pStyle w:val="23"/>
        <w:numPr>
          <w:ilvl w:val="0"/>
          <w:numId w:val="7"/>
        </w:numPr>
        <w:spacing w:line="360" w:lineRule="auto"/>
        <w:jc w:val="center"/>
        <w:rPr>
          <w:rFonts w:hint="eastAsia"/>
          <w:b/>
          <w:sz w:val="24"/>
        </w:rPr>
      </w:pPr>
      <w:r>
        <w:rPr>
          <w:rFonts w:hint="eastAsia"/>
          <w:b/>
          <w:sz w:val="30"/>
          <w:szCs w:val="30"/>
        </w:rPr>
        <w:t xml:space="preserve"> 响应文件格式</w:t>
      </w:r>
    </w:p>
    <w:p>
      <w:pPr>
        <w:pStyle w:val="23"/>
        <w:numPr>
          <w:ilvl w:val="0"/>
          <w:numId w:val="8"/>
        </w:numPr>
        <w:spacing w:before="312" w:beforeLines="100"/>
        <w:jc w:val="left"/>
        <w:rPr>
          <w:rFonts w:hint="eastAsia"/>
          <w:b/>
          <w:sz w:val="24"/>
        </w:rPr>
      </w:pPr>
      <w:r>
        <w:rPr>
          <w:rFonts w:hint="eastAsia"/>
          <w:b/>
          <w:sz w:val="24"/>
          <w:lang w:val="en-US" w:eastAsia="zh-CN"/>
        </w:rPr>
        <w:t>磋商函</w:t>
      </w:r>
    </w:p>
    <w:p>
      <w:pPr>
        <w:pStyle w:val="23"/>
        <w:numPr>
          <w:ilvl w:val="0"/>
          <w:numId w:val="0"/>
        </w:numPr>
        <w:spacing w:before="312" w:beforeLines="100"/>
        <w:jc w:val="center"/>
        <w:rPr>
          <w:rFonts w:hint="eastAsia"/>
          <w:b/>
          <w:sz w:val="24"/>
          <w:szCs w:val="24"/>
        </w:rPr>
      </w:pPr>
      <w:r>
        <w:rPr>
          <w:rFonts w:hint="eastAsia"/>
          <w:b/>
          <w:sz w:val="24"/>
          <w:szCs w:val="24"/>
        </w:rPr>
        <w:t>磋  商  函</w:t>
      </w:r>
    </w:p>
    <w:p>
      <w:pPr>
        <w:pStyle w:val="23"/>
        <w:rPr>
          <w:b/>
          <w:sz w:val="24"/>
          <w:szCs w:val="24"/>
        </w:rPr>
      </w:pPr>
      <w:r>
        <w:rPr>
          <w:b/>
          <w:sz w:val="24"/>
          <w:szCs w:val="24"/>
        </w:rPr>
        <w:t>________________ :</w:t>
      </w:r>
    </w:p>
    <w:p>
      <w:pPr>
        <w:pStyle w:val="23"/>
        <w:rPr>
          <w:rFonts w:hint="eastAsia"/>
          <w:sz w:val="24"/>
          <w:szCs w:val="24"/>
        </w:rPr>
      </w:pPr>
      <w:r>
        <w:rPr>
          <w:rFonts w:hint="eastAsia"/>
          <w:sz w:val="24"/>
          <w:szCs w:val="24"/>
        </w:rPr>
        <w:t xml:space="preserve">     ___________(供应商全称)授权_______________(全权代表姓名)_____________(职务、职称)为全权代表，参加贵方组织的______________(项目编号、项目名称)磋商的有关活动，并对___________进行报价。为此：</w:t>
      </w:r>
    </w:p>
    <w:p>
      <w:pPr>
        <w:spacing w:line="420" w:lineRule="exact"/>
        <w:ind w:firstLine="480" w:firstLineChars="200"/>
        <w:rPr>
          <w:rFonts w:hint="eastAsia" w:ascii="宋体" w:hAnsi="宋体" w:cs="宋体"/>
          <w:sz w:val="24"/>
          <w:szCs w:val="24"/>
        </w:rPr>
      </w:pPr>
      <w:r>
        <w:rPr>
          <w:rFonts w:hint="eastAsia" w:ascii="宋体" w:hAnsi="宋体"/>
          <w:sz w:val="24"/>
          <w:szCs w:val="24"/>
        </w:rPr>
        <w:t>1、</w:t>
      </w:r>
      <w:r>
        <w:rPr>
          <w:rFonts w:hint="eastAsia" w:ascii="宋体" w:hAnsi="宋体" w:cs="宋体"/>
          <w:sz w:val="24"/>
          <w:szCs w:val="24"/>
        </w:rPr>
        <w:t>我方承诺已经具备《中华人民共和国政府采购法》中第二十二条中规定的参加政府采购活动的投标供应商应当具备的条件：</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（1）具有独立承担民事责任的能力；</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（2）具有良好的商业信誉和健全的财务会计制度；</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（3）具有履行合同所必需的设备和专业技术能力；</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（4）有依法缴纳税收和社会保障资金的良好记录；</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）法律、行政法规规定的其他条件。</w:t>
      </w:r>
    </w:p>
    <w:p>
      <w:pPr>
        <w:spacing w:line="420" w:lineRule="exact"/>
        <w:ind w:firstLine="480" w:firstLineChars="200"/>
        <w:rPr>
          <w:rFonts w:hint="eastAsia" w:ascii="宋体" w:hAnsi="宋体" w:cs="宋体"/>
          <w:sz w:val="24"/>
          <w:szCs w:val="24"/>
        </w:rPr>
      </w:pPr>
      <w:r>
        <w:rPr>
          <w:rFonts w:hint="eastAsia" w:ascii="宋体" w:hAnsi="宋体"/>
          <w:sz w:val="24"/>
          <w:szCs w:val="24"/>
        </w:rPr>
        <w:t>2、</w:t>
      </w:r>
      <w:r>
        <w:rPr>
          <w:rFonts w:hint="eastAsia" w:ascii="宋体" w:hAnsi="宋体" w:cs="宋体"/>
          <w:sz w:val="24"/>
          <w:szCs w:val="24"/>
        </w:rPr>
        <w:t>我方将严格遵守《中华人民共和国政府采购法》的有关规定，若有下列情形之一，将被处以采购金额千分之五以上千分之十以下的罚款，列入不良行为记录名单，有违法所得的，并处没收违法所得，情节严重的，由工商行政管理机关吊销营业执照；构成犯罪的，依法追究刑事责任：</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（1）提供虚假材料谋取中标、成交的；</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（2）采取不正当手段诋毁、排挤其他供应商的；</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（3）与采购人、其他供应商恶意串通的；</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（4）向采购人行贿或者提供其他不正当利益的；</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（5）在磋商采购过程中与采购人进行协商谈判的；</w:t>
      </w:r>
    </w:p>
    <w:p>
      <w:pPr>
        <w:spacing w:line="420" w:lineRule="exact"/>
        <w:ind w:firstLine="240" w:firstLineChars="100"/>
        <w:rPr>
          <w:rFonts w:hint="eastAsia" w:ascii="宋体" w:hAnsi="宋体" w:cs="宋体"/>
          <w:sz w:val="24"/>
          <w:szCs w:val="24"/>
        </w:rPr>
      </w:pPr>
      <w:r>
        <w:rPr>
          <w:rFonts w:hint="eastAsia" w:ascii="宋体" w:hAnsi="宋体" w:cs="宋体"/>
          <w:sz w:val="24"/>
          <w:szCs w:val="24"/>
        </w:rPr>
        <w:t>（6）拒绝有关部门监督检查或者提供虚假情况的。</w:t>
      </w:r>
    </w:p>
    <w:p>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3、完全满足磋商文件中全部实质性要求。</w:t>
      </w:r>
    </w:p>
    <w:p>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4、提供规定的全部投标文件：正本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w:t>
      </w:r>
    </w:p>
    <w:p>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5、保证遵守磋商文件中的有关规定。</w:t>
      </w:r>
    </w:p>
    <w:p>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6、保证严格执行双方所签的采购合同，并承担合同规定的责任义务。</w:t>
      </w:r>
    </w:p>
    <w:p>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7、愿意向贵方提供任何与磋商有关的资料、情况和技术资料。</w:t>
      </w:r>
    </w:p>
    <w:p>
      <w:pPr>
        <w:tabs>
          <w:tab w:val="left" w:pos="0"/>
        </w:tabs>
        <w:spacing w:line="500" w:lineRule="exact"/>
        <w:ind w:firstLine="480" w:firstLineChars="200"/>
        <w:rPr>
          <w:rFonts w:hint="eastAsia" w:ascii="宋体" w:hAnsi="宋体"/>
          <w:sz w:val="24"/>
          <w:szCs w:val="24"/>
        </w:rPr>
      </w:pPr>
      <w:r>
        <w:rPr>
          <w:rFonts w:hint="eastAsia" w:ascii="宋体" w:hAnsi="宋体"/>
          <w:sz w:val="24"/>
          <w:szCs w:val="24"/>
        </w:rPr>
        <w:t xml:space="preserve">8、本报价响应文件自磋商之日起 </w:t>
      </w:r>
      <w:r>
        <w:rPr>
          <w:rFonts w:hint="eastAsia" w:ascii="宋体" w:hAnsi="宋体"/>
          <w:sz w:val="24"/>
          <w:szCs w:val="24"/>
          <w:u w:val="single"/>
        </w:rPr>
        <w:t xml:space="preserve">   </w:t>
      </w:r>
      <w:r>
        <w:rPr>
          <w:rFonts w:hint="eastAsia" w:ascii="宋体" w:hAnsi="宋体"/>
          <w:sz w:val="24"/>
          <w:szCs w:val="24"/>
        </w:rPr>
        <w:t>日内有效。</w:t>
      </w:r>
    </w:p>
    <w:p>
      <w:pPr>
        <w:tabs>
          <w:tab w:val="left" w:pos="0"/>
        </w:tabs>
        <w:spacing w:line="500" w:lineRule="exact"/>
        <w:ind w:firstLine="480" w:firstLineChars="200"/>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、与本磋商有关的一切来往通讯请寄：</w:t>
      </w:r>
    </w:p>
    <w:p>
      <w:pPr>
        <w:pStyle w:val="23"/>
        <w:ind w:firstLine="480" w:firstLineChars="200"/>
        <w:rPr>
          <w:rFonts w:hint="eastAsia"/>
          <w:sz w:val="24"/>
          <w:szCs w:val="24"/>
        </w:rPr>
      </w:pPr>
      <w:r>
        <w:rPr>
          <w:rFonts w:hint="eastAsia"/>
          <w:sz w:val="24"/>
          <w:szCs w:val="24"/>
        </w:rPr>
        <w:t>地址：_____邮编：______电话：_______传真：______</w:t>
      </w:r>
    </w:p>
    <w:p>
      <w:pPr>
        <w:pStyle w:val="23"/>
        <w:rPr>
          <w:rFonts w:hint="eastAsia"/>
          <w:sz w:val="24"/>
          <w:szCs w:val="24"/>
        </w:rPr>
      </w:pPr>
      <w:r>
        <w:rPr>
          <w:rFonts w:hint="eastAsia"/>
          <w:sz w:val="24"/>
          <w:szCs w:val="24"/>
        </w:rPr>
        <w:t xml:space="preserve">                            </w:t>
      </w:r>
    </w:p>
    <w:p>
      <w:pPr>
        <w:pStyle w:val="23"/>
        <w:rPr>
          <w:rFonts w:hint="eastAsia"/>
          <w:sz w:val="24"/>
          <w:szCs w:val="24"/>
        </w:rPr>
      </w:pPr>
    </w:p>
    <w:p>
      <w:pPr>
        <w:pStyle w:val="23"/>
        <w:rPr>
          <w:rFonts w:hint="eastAsia"/>
          <w:sz w:val="24"/>
          <w:szCs w:val="24"/>
        </w:rPr>
      </w:pPr>
      <w:r>
        <w:rPr>
          <w:rFonts w:hint="eastAsia"/>
          <w:sz w:val="24"/>
          <w:szCs w:val="24"/>
        </w:rPr>
        <w:t xml:space="preserve">                                供应商全称（公章）：</w:t>
      </w:r>
    </w:p>
    <w:p>
      <w:pPr>
        <w:pStyle w:val="23"/>
        <w:rPr>
          <w:rFonts w:hint="eastAsia"/>
          <w:sz w:val="24"/>
          <w:szCs w:val="24"/>
        </w:rPr>
      </w:pPr>
      <w:r>
        <w:rPr>
          <w:rFonts w:hint="eastAsia"/>
          <w:sz w:val="24"/>
          <w:szCs w:val="24"/>
        </w:rPr>
        <w:t xml:space="preserve">                                全权代表（签字或盖章）：                    </w:t>
      </w:r>
    </w:p>
    <w:p>
      <w:pPr>
        <w:pStyle w:val="23"/>
        <w:rPr>
          <w:rFonts w:hint="eastAsia"/>
          <w:sz w:val="24"/>
          <w:szCs w:val="24"/>
        </w:rPr>
      </w:pPr>
      <w:r>
        <w:rPr>
          <w:rFonts w:hint="eastAsia"/>
          <w:sz w:val="24"/>
          <w:szCs w:val="24"/>
        </w:rPr>
        <w:t xml:space="preserve">                                日     期：</w:t>
      </w:r>
    </w:p>
    <w:p>
      <w:pPr>
        <w:pStyle w:val="23"/>
        <w:rPr>
          <w:rFonts w:hint="eastAsia"/>
          <w:sz w:val="24"/>
          <w:szCs w:val="24"/>
        </w:rPr>
      </w:pPr>
    </w:p>
    <w:p>
      <w:pPr>
        <w:pStyle w:val="23"/>
        <w:rPr>
          <w:rFonts w:hint="eastAsia"/>
          <w:sz w:val="24"/>
          <w:szCs w:val="24"/>
        </w:rPr>
      </w:pPr>
    </w:p>
    <w:p>
      <w:pPr>
        <w:pStyle w:val="23"/>
        <w:rPr>
          <w:rFonts w:hint="eastAsia"/>
          <w:sz w:val="24"/>
        </w:rPr>
      </w:pPr>
    </w:p>
    <w:p>
      <w:pPr>
        <w:pStyle w:val="23"/>
        <w:rPr>
          <w:rFonts w:hint="eastAsia"/>
          <w:sz w:val="24"/>
        </w:rPr>
      </w:pPr>
    </w:p>
    <w:p>
      <w:pPr>
        <w:pStyle w:val="23"/>
        <w:rPr>
          <w:rFonts w:hint="eastAsia"/>
          <w:sz w:val="24"/>
        </w:rPr>
      </w:pPr>
    </w:p>
    <w:p>
      <w:pPr>
        <w:pStyle w:val="23"/>
        <w:rPr>
          <w:rFonts w:hint="eastAsia"/>
          <w:sz w:val="24"/>
        </w:rPr>
      </w:pPr>
    </w:p>
    <w:p>
      <w:pPr>
        <w:pStyle w:val="23"/>
        <w:rPr>
          <w:rFonts w:hint="eastAsia"/>
          <w:sz w:val="24"/>
        </w:rPr>
      </w:pPr>
    </w:p>
    <w:p>
      <w:pPr>
        <w:pStyle w:val="23"/>
        <w:rPr>
          <w:rFonts w:hint="eastAsia"/>
          <w:sz w:val="24"/>
        </w:rPr>
      </w:pPr>
    </w:p>
    <w:p>
      <w:pPr>
        <w:pStyle w:val="23"/>
        <w:rPr>
          <w:rFonts w:hint="eastAsia"/>
          <w:sz w:val="24"/>
        </w:rPr>
      </w:pPr>
    </w:p>
    <w:p>
      <w:pPr>
        <w:pStyle w:val="23"/>
        <w:rPr>
          <w:rFonts w:hint="eastAsia"/>
          <w:sz w:val="24"/>
        </w:rPr>
      </w:pPr>
    </w:p>
    <w:p>
      <w:pPr>
        <w:pStyle w:val="23"/>
        <w:spacing w:after="312" w:afterLines="100" w:line="360" w:lineRule="auto"/>
        <w:rPr>
          <w:rFonts w:hint="eastAsia"/>
          <w:b/>
          <w:sz w:val="24"/>
          <w:lang w:eastAsia="zh-CN"/>
        </w:rPr>
      </w:pPr>
    </w:p>
    <w:p>
      <w:pPr>
        <w:pStyle w:val="23"/>
        <w:spacing w:after="312" w:afterLines="100" w:line="360" w:lineRule="auto"/>
        <w:rPr>
          <w:rFonts w:hint="eastAsia"/>
          <w:b/>
          <w:sz w:val="24"/>
          <w:lang w:eastAsia="zh-CN"/>
        </w:rPr>
      </w:pPr>
    </w:p>
    <w:p>
      <w:pPr>
        <w:pStyle w:val="23"/>
        <w:spacing w:after="312" w:afterLines="100" w:line="360" w:lineRule="auto"/>
        <w:rPr>
          <w:rFonts w:hint="eastAsia"/>
          <w:b/>
          <w:sz w:val="24"/>
          <w:lang w:eastAsia="zh-CN"/>
        </w:rPr>
      </w:pPr>
    </w:p>
    <w:p>
      <w:pPr>
        <w:pStyle w:val="23"/>
        <w:spacing w:after="312" w:afterLines="100" w:line="360" w:lineRule="auto"/>
        <w:rPr>
          <w:rFonts w:hint="eastAsia"/>
          <w:b/>
          <w:sz w:val="24"/>
          <w:lang w:eastAsia="zh-CN"/>
        </w:rPr>
      </w:pPr>
    </w:p>
    <w:p>
      <w:pPr>
        <w:pStyle w:val="23"/>
        <w:spacing w:after="312" w:afterLines="100" w:line="360" w:lineRule="auto"/>
        <w:rPr>
          <w:rFonts w:hint="eastAsia"/>
          <w:b/>
          <w:sz w:val="24"/>
          <w:lang w:eastAsia="zh-CN"/>
        </w:rPr>
      </w:pPr>
    </w:p>
    <w:p>
      <w:pPr>
        <w:pStyle w:val="23"/>
        <w:spacing w:after="312" w:afterLines="100" w:line="360" w:lineRule="auto"/>
        <w:rPr>
          <w:rFonts w:hint="eastAsia" w:asciiTheme="minorEastAsia" w:hAnsiTheme="minorEastAsia" w:eastAsiaTheme="minorEastAsia" w:cstheme="minorEastAsia"/>
          <w:b/>
          <w:bCs/>
          <w:sz w:val="24"/>
          <w:szCs w:val="24"/>
        </w:rPr>
      </w:pPr>
      <w:r>
        <w:rPr>
          <w:b/>
          <w:sz w:val="24"/>
        </w:rPr>
        <w:br w:type="page"/>
      </w: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bCs/>
          <w:sz w:val="24"/>
          <w:szCs w:val="24"/>
        </w:rPr>
        <w:t>第一轮  磋商报价表</w:t>
      </w:r>
    </w:p>
    <w:tbl>
      <w:tblPr>
        <w:tblStyle w:val="30"/>
        <w:tblpPr w:leftFromText="180" w:rightFromText="180" w:vertAnchor="page" w:horzAnchor="margin" w:tblpY="2132"/>
        <w:tblW w:w="91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72"/>
        <w:gridCol w:w="6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4" w:hRule="exact"/>
        </w:trPr>
        <w:tc>
          <w:tcPr>
            <w:tcW w:w="2472" w:type="dxa"/>
            <w:vAlign w:val="center"/>
          </w:tcPr>
          <w:p>
            <w:pPr>
              <w:autoSpaceDE w:val="0"/>
              <w:autoSpaceDN w:val="0"/>
              <w:ind w:left="9"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709" w:type="dxa"/>
            <w:vAlign w:val="center"/>
          </w:tcPr>
          <w:p>
            <w:pPr>
              <w:autoSpaceDE w:val="0"/>
              <w:autoSpaceDN w:val="0"/>
              <w:ind w:left="9" w:right="9"/>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交发顺达出租车驾驶员管理系统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3" w:hRule="exact"/>
        </w:trPr>
        <w:tc>
          <w:tcPr>
            <w:tcW w:w="2472" w:type="dxa"/>
            <w:vAlign w:val="center"/>
          </w:tcPr>
          <w:p>
            <w:pPr>
              <w:autoSpaceDE w:val="0"/>
              <w:autoSpaceDN w:val="0"/>
              <w:ind w:left="9"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6709" w:type="dxa"/>
            <w:vAlign w:val="center"/>
          </w:tcPr>
          <w:p>
            <w:pPr>
              <w:autoSpaceDE w:val="0"/>
              <w:autoSpaceDN w:val="0"/>
              <w:ind w:right="9"/>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3" w:hRule="exact"/>
        </w:trPr>
        <w:tc>
          <w:tcPr>
            <w:tcW w:w="2472" w:type="dxa"/>
            <w:vAlign w:val="center"/>
          </w:tcPr>
          <w:p>
            <w:pPr>
              <w:autoSpaceDE w:val="0"/>
              <w:autoSpaceDN w:val="0"/>
              <w:ind w:left="9"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本项目总报价</w:t>
            </w:r>
          </w:p>
        </w:tc>
        <w:tc>
          <w:tcPr>
            <w:tcW w:w="6709" w:type="dxa"/>
            <w:vAlign w:val="center"/>
          </w:tcPr>
          <w:p>
            <w:pPr>
              <w:autoSpaceDE w:val="0"/>
              <w:autoSpaceDN w:val="0"/>
              <w:spacing w:line="360" w:lineRule="auto"/>
              <w:ind w:righ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autoSpaceDE w:val="0"/>
              <w:autoSpaceDN w:val="0"/>
              <w:spacing w:line="360" w:lineRule="auto"/>
              <w:ind w:right="11"/>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3" w:hRule="exact"/>
        </w:trPr>
        <w:tc>
          <w:tcPr>
            <w:tcW w:w="2472" w:type="dxa"/>
            <w:vAlign w:val="center"/>
          </w:tcPr>
          <w:p>
            <w:pPr>
              <w:autoSpaceDE w:val="0"/>
              <w:autoSpaceDN w:val="0"/>
              <w:ind w:left="9"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6709" w:type="dxa"/>
            <w:vAlign w:val="center"/>
          </w:tcPr>
          <w:p>
            <w:pPr>
              <w:autoSpaceDE w:val="0"/>
              <w:autoSpaceDN w:val="0"/>
              <w:spacing w:line="360" w:lineRule="auto"/>
              <w:ind w:right="11"/>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exact"/>
        </w:trPr>
        <w:tc>
          <w:tcPr>
            <w:tcW w:w="2472" w:type="dxa"/>
            <w:vAlign w:val="center"/>
          </w:tcPr>
          <w:p>
            <w:pPr>
              <w:autoSpaceDE w:val="0"/>
              <w:autoSpaceDN w:val="0"/>
              <w:ind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所配备的其他人员姓名</w:t>
            </w:r>
          </w:p>
        </w:tc>
        <w:tc>
          <w:tcPr>
            <w:tcW w:w="6709" w:type="dxa"/>
            <w:vAlign w:val="center"/>
          </w:tcPr>
          <w:p>
            <w:pPr>
              <w:autoSpaceDE w:val="0"/>
              <w:autoSpaceDN w:val="0"/>
              <w:spacing w:line="360" w:lineRule="auto"/>
              <w:ind w:right="11"/>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4" w:hRule="atLeast"/>
        </w:trPr>
        <w:tc>
          <w:tcPr>
            <w:tcW w:w="2472" w:type="dxa"/>
            <w:vAlign w:val="center"/>
          </w:tcPr>
          <w:p>
            <w:pPr>
              <w:autoSpaceDE w:val="0"/>
              <w:autoSpaceDN w:val="0"/>
              <w:ind w:left="9"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供应商的其他承诺</w:t>
            </w:r>
          </w:p>
        </w:tc>
        <w:tc>
          <w:tcPr>
            <w:tcW w:w="6709" w:type="dxa"/>
            <w:vAlign w:val="center"/>
          </w:tcPr>
          <w:p>
            <w:pPr>
              <w:autoSpaceDE w:val="0"/>
              <w:autoSpaceDN w:val="0"/>
              <w:ind w:right="9"/>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1" w:hRule="atLeast"/>
        </w:trPr>
        <w:tc>
          <w:tcPr>
            <w:tcW w:w="2472" w:type="dxa"/>
            <w:tcBorders>
              <w:bottom w:val="single" w:color="auto" w:sz="4" w:space="0"/>
            </w:tcBorders>
            <w:vAlign w:val="center"/>
          </w:tcPr>
          <w:p>
            <w:pPr>
              <w:autoSpaceDE w:val="0"/>
              <w:autoSpaceDN w:val="0"/>
              <w:ind w:left="9"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周期</w:t>
            </w:r>
          </w:p>
        </w:tc>
        <w:tc>
          <w:tcPr>
            <w:tcW w:w="6709" w:type="dxa"/>
            <w:tcBorders>
              <w:bottom w:val="single" w:color="auto" w:sz="4" w:space="0"/>
            </w:tcBorders>
            <w:vAlign w:val="center"/>
          </w:tcPr>
          <w:p>
            <w:pPr>
              <w:autoSpaceDE w:val="0"/>
              <w:autoSpaceDN w:val="0"/>
              <w:ind w:right="9"/>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6" w:hRule="atLeast"/>
        </w:trPr>
        <w:tc>
          <w:tcPr>
            <w:tcW w:w="2472" w:type="dxa"/>
            <w:tcBorders>
              <w:bottom w:val="single" w:color="auto" w:sz="4" w:space="0"/>
            </w:tcBorders>
            <w:vAlign w:val="center"/>
          </w:tcPr>
          <w:p>
            <w:pPr>
              <w:autoSpaceDE w:val="0"/>
              <w:autoSpaceDN w:val="0"/>
              <w:ind w:left="9" w:right="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是否完全响应磋商文件要求</w:t>
            </w:r>
          </w:p>
        </w:tc>
        <w:tc>
          <w:tcPr>
            <w:tcW w:w="6709" w:type="dxa"/>
            <w:tcBorders>
              <w:bottom w:val="single" w:color="auto" w:sz="4" w:space="0"/>
            </w:tcBorders>
            <w:vAlign w:val="center"/>
          </w:tcPr>
          <w:p>
            <w:pPr>
              <w:autoSpaceDE w:val="0"/>
              <w:autoSpaceDN w:val="0"/>
              <w:ind w:right="9"/>
              <w:jc w:val="center"/>
              <w:rPr>
                <w:rFonts w:hint="eastAsia" w:asciiTheme="minorEastAsia" w:hAnsiTheme="minorEastAsia" w:eastAsiaTheme="minorEastAsia" w:cstheme="minorEastAsia"/>
                <w:sz w:val="24"/>
                <w:szCs w:val="24"/>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9181" w:type="dxa"/>
            <w:gridSpan w:val="2"/>
            <w:vAlign w:val="top"/>
          </w:tcPr>
          <w:p>
            <w:pPr>
              <w:spacing w:line="360" w:lineRule="auto"/>
              <w:outlineLvl w:val="0"/>
              <w:rPr>
                <w:rFonts w:hint="eastAsia" w:asciiTheme="minorEastAsia" w:hAnsiTheme="minorEastAsia" w:eastAsiaTheme="minorEastAsia" w:cstheme="minorEastAsia"/>
                <w:b/>
                <w:spacing w:val="6"/>
                <w:sz w:val="24"/>
                <w:szCs w:val="24"/>
              </w:rPr>
            </w:pPr>
          </w:p>
        </w:tc>
      </w:tr>
    </w:tbl>
    <w:p>
      <w:pPr>
        <w:pStyle w:val="23"/>
        <w:tabs>
          <w:tab w:val="right" w:pos="8278"/>
        </w:tabs>
        <w:spacing w:line="24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23"/>
        <w:tabs>
          <w:tab w:val="right" w:pos="8278"/>
        </w:tabs>
        <w:spacing w:line="240" w:lineRule="auto"/>
        <w:rPr>
          <w:rFonts w:hint="eastAsia" w:asciiTheme="minorEastAsia" w:hAnsiTheme="minorEastAsia" w:eastAsiaTheme="minorEastAsia" w:cstheme="minorEastAsia"/>
          <w:sz w:val="24"/>
          <w:szCs w:val="24"/>
        </w:rPr>
      </w:pPr>
    </w:p>
    <w:p>
      <w:pPr>
        <w:pStyle w:val="23"/>
        <w:tabs>
          <w:tab w:val="right" w:pos="8278"/>
        </w:tabs>
        <w:spacing w:line="24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23"/>
        <w:tabs>
          <w:tab w:val="right" w:pos="8278"/>
        </w:tabs>
        <w:spacing w:line="240" w:lineRule="auto"/>
        <w:ind w:firstLine="360" w:firstLineChars="150"/>
        <w:rPr>
          <w:rFonts w:hint="eastAsia" w:asciiTheme="minorEastAsia" w:hAnsiTheme="minorEastAsia" w:eastAsiaTheme="minorEastAsia" w:cstheme="minorEastAsia"/>
          <w:sz w:val="24"/>
          <w:szCs w:val="24"/>
          <w:lang w:eastAsia="zh-CN"/>
        </w:rPr>
      </w:pPr>
    </w:p>
    <w:p>
      <w:pPr>
        <w:pStyle w:val="23"/>
        <w:tabs>
          <w:tab w:val="right" w:pos="8278"/>
        </w:tabs>
        <w:spacing w:line="24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23"/>
        <w:spacing w:line="480" w:lineRule="exact"/>
        <w:rPr>
          <w:rFonts w:hint="eastAsia" w:asciiTheme="minorEastAsia" w:hAnsiTheme="minorEastAsia" w:eastAsiaTheme="minorEastAsia" w:cstheme="minorEastAsia"/>
          <w:b/>
          <w:sz w:val="24"/>
          <w:szCs w:val="24"/>
        </w:rPr>
      </w:pPr>
    </w:p>
    <w:p>
      <w:pPr>
        <w:pStyle w:val="23"/>
        <w:spacing w:line="480" w:lineRule="exact"/>
        <w:rPr>
          <w:rFonts w:hint="eastAsia"/>
          <w:b/>
          <w:sz w:val="24"/>
        </w:rPr>
      </w:pPr>
    </w:p>
    <w:p>
      <w:pPr>
        <w:pStyle w:val="23"/>
        <w:spacing w:line="480" w:lineRule="exact"/>
        <w:rPr>
          <w:rFonts w:hint="eastAsia"/>
          <w:b/>
          <w:sz w:val="24"/>
        </w:rPr>
      </w:pPr>
    </w:p>
    <w:p>
      <w:pPr>
        <w:pStyle w:val="23"/>
        <w:spacing w:line="480" w:lineRule="exact"/>
        <w:rPr>
          <w:rFonts w:hint="eastAsia"/>
          <w:b/>
          <w:sz w:val="24"/>
        </w:rPr>
      </w:pPr>
    </w:p>
    <w:p>
      <w:pPr>
        <w:pStyle w:val="23"/>
        <w:spacing w:line="480" w:lineRule="exact"/>
        <w:rPr>
          <w:rFonts w:hint="eastAsia"/>
          <w:b/>
          <w:sz w:val="24"/>
        </w:rPr>
      </w:pPr>
    </w:p>
    <w:p>
      <w:pPr>
        <w:pStyle w:val="23"/>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三、企业基本情况表</w:t>
      </w:r>
    </w:p>
    <w:p>
      <w:pPr>
        <w:widowControl/>
        <w:autoSpaceDE w:val="0"/>
        <w:autoSpaceDN w:val="0"/>
        <w:adjustRightInd w:val="0"/>
        <w:snapToGrid w:val="0"/>
        <w:spacing w:line="360" w:lineRule="auto"/>
        <w:ind w:firstLine="542"/>
        <w:contextualSpacing/>
        <w:jc w:val="left"/>
        <w:rPr>
          <w:rFonts w:hint="eastAsia" w:asciiTheme="minorEastAsia" w:hAnsiTheme="minorEastAsia" w:eastAsiaTheme="minorEastAsia" w:cstheme="minorEastAsia"/>
          <w:b/>
          <w:bCs/>
          <w:sz w:val="24"/>
          <w:szCs w:val="24"/>
        </w:rPr>
      </w:pPr>
    </w:p>
    <w:p>
      <w:pPr>
        <w:spacing w:after="24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30"/>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8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648" w:type="dxa"/>
            <w:gridSpan w:val="5"/>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648" w:type="dxa"/>
            <w:gridSpan w:val="5"/>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4"/>
                <w:szCs w:val="24"/>
              </w:rPr>
            </w:pPr>
          </w:p>
        </w:tc>
      </w:tr>
    </w:tbl>
    <w:p>
      <w:pPr>
        <w:widowControl/>
        <w:autoSpaceDE w:val="0"/>
        <w:autoSpaceDN w:val="0"/>
        <w:adjustRightInd w:val="0"/>
        <w:snapToGrid w:val="0"/>
        <w:spacing w:line="360" w:lineRule="auto"/>
        <w:ind w:firstLine="542"/>
        <w:contextualSpacing/>
        <w:jc w:val="left"/>
        <w:rPr>
          <w:rFonts w:hint="eastAsia" w:asciiTheme="minorEastAsia" w:hAnsiTheme="minorEastAsia" w:eastAsiaTheme="minorEastAsia" w:cstheme="minorEastAsia"/>
          <w:b/>
          <w:bCs/>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adjustRightInd w:val="0"/>
        <w:snapToGrid w:val="0"/>
        <w:spacing w:line="440" w:lineRule="exact"/>
        <w:rPr>
          <w:rFonts w:hint="eastAsia" w:asciiTheme="minorEastAsia" w:hAnsiTheme="minorEastAsia" w:eastAsiaTheme="minorEastAsia" w:cstheme="minorEastAsia"/>
          <w:b/>
          <w:sz w:val="24"/>
          <w:szCs w:val="24"/>
        </w:rPr>
      </w:pPr>
    </w:p>
    <w:p>
      <w:pPr>
        <w:numPr>
          <w:ilvl w:val="0"/>
          <w:numId w:val="9"/>
        </w:numPr>
        <w:adjustRightInd w:val="0"/>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项目实施方案表</w:t>
      </w:r>
    </w:p>
    <w:p>
      <w:pPr>
        <w:widowControl w:val="0"/>
        <w:numPr>
          <w:ilvl w:val="0"/>
          <w:numId w:val="0"/>
        </w:numPr>
        <w:adjustRightInd w:val="0"/>
        <w:snapToGrid w:val="0"/>
        <w:spacing w:line="440" w:lineRule="exact"/>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w:t>
      </w:r>
    </w:p>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项目实施方案表</w:t>
      </w:r>
    </w:p>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lang w:val="en-US" w:eastAsia="zh-CN"/>
        </w:rPr>
      </w:pPr>
    </w:p>
    <w:tbl>
      <w:tblPr>
        <w:tblStyle w:val="31"/>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951"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项目</w:t>
            </w:r>
          </w:p>
        </w:tc>
        <w:tc>
          <w:tcPr>
            <w:tcW w:w="5325"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2951"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系统架构</w:t>
            </w:r>
          </w:p>
        </w:tc>
        <w:tc>
          <w:tcPr>
            <w:tcW w:w="5325"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2951"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开发语言</w:t>
            </w:r>
          </w:p>
        </w:tc>
        <w:tc>
          <w:tcPr>
            <w:tcW w:w="5325"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2951"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数据库类型</w:t>
            </w:r>
          </w:p>
        </w:tc>
        <w:tc>
          <w:tcPr>
            <w:tcW w:w="5325"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2951"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安全防范措施</w:t>
            </w:r>
          </w:p>
        </w:tc>
        <w:tc>
          <w:tcPr>
            <w:tcW w:w="5325"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2951"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开发周期</w:t>
            </w:r>
          </w:p>
        </w:tc>
        <w:tc>
          <w:tcPr>
            <w:tcW w:w="5325"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2951"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质量保证及服务承诺</w:t>
            </w:r>
          </w:p>
        </w:tc>
        <w:tc>
          <w:tcPr>
            <w:tcW w:w="5325" w:type="dxa"/>
            <w:vAlign w:val="center"/>
          </w:tcPr>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vertAlign w:val="baseline"/>
                <w:lang w:val="en-US" w:eastAsia="zh-CN"/>
              </w:rPr>
            </w:pPr>
          </w:p>
        </w:tc>
      </w:tr>
    </w:tbl>
    <w:p>
      <w:pPr>
        <w:widowControl w:val="0"/>
        <w:numPr>
          <w:ilvl w:val="0"/>
          <w:numId w:val="0"/>
        </w:numPr>
        <w:adjustRightInd w:val="0"/>
        <w:snapToGrid w:val="0"/>
        <w:spacing w:line="440" w:lineRule="exact"/>
        <w:jc w:val="center"/>
        <w:rPr>
          <w:rFonts w:hint="eastAsia" w:asciiTheme="minorEastAsia" w:hAnsiTheme="minorEastAsia" w:eastAsiaTheme="minorEastAsia" w:cstheme="minorEastAsia"/>
          <w:b w:val="0"/>
          <w:bCs/>
          <w:sz w:val="24"/>
          <w:szCs w:val="24"/>
          <w:lang w:val="en-US" w:eastAsia="zh-CN"/>
        </w:rPr>
      </w:pPr>
    </w:p>
    <w:p>
      <w:pPr>
        <w:widowControl w:val="0"/>
        <w:numPr>
          <w:ilvl w:val="0"/>
          <w:numId w:val="0"/>
        </w:numPr>
        <w:adjustRightInd w:val="0"/>
        <w:snapToGrid w:val="0"/>
        <w:spacing w:line="440" w:lineRule="exact"/>
        <w:jc w:val="both"/>
        <w:rPr>
          <w:rFonts w:hint="eastAsia" w:asciiTheme="minorEastAsia" w:hAnsiTheme="minorEastAsia" w:eastAsiaTheme="minorEastAsia" w:cstheme="minorEastAsia"/>
          <w:b/>
          <w:sz w:val="24"/>
          <w:szCs w:val="24"/>
        </w:rPr>
      </w:pPr>
    </w:p>
    <w:p>
      <w:pPr>
        <w:numPr>
          <w:ilvl w:val="0"/>
          <w:numId w:val="9"/>
        </w:numPr>
        <w:adjustRightInd w:val="0"/>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《营业执照》副本复印件</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《税务登记证》副本复印件</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《组织机构代码证》副本复印件</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三证合一提供营业执照副本复印件</w:t>
      </w:r>
      <w:r>
        <w:rPr>
          <w:rFonts w:hint="eastAsia" w:asciiTheme="minorEastAsia" w:hAnsiTheme="minorEastAsia" w:eastAsiaTheme="minorEastAsia" w:cstheme="minorEastAsia"/>
          <w:b/>
          <w:sz w:val="24"/>
          <w:szCs w:val="24"/>
          <w:lang w:eastAsia="zh-CN"/>
        </w:rPr>
        <w:t>）</w:t>
      </w:r>
    </w:p>
    <w:p>
      <w:pPr>
        <w:numPr>
          <w:ilvl w:val="0"/>
          <w:numId w:val="9"/>
        </w:numPr>
        <w:adjustRightInd w:val="0"/>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法定代表人或全权代表身份证复印件</w:t>
      </w:r>
    </w:p>
    <w:p>
      <w:pPr>
        <w:numPr>
          <w:ilvl w:val="0"/>
          <w:numId w:val="9"/>
        </w:numPr>
        <w:adjustRightInd w:val="0"/>
        <w:snapToGrid w:val="0"/>
        <w:spacing w:line="44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供应商认为有必要提交的有关企业信誉、荣誉证书及获奖资料等复印件</w:t>
      </w:r>
    </w:p>
    <w:p>
      <w:pPr>
        <w:spacing w:line="480" w:lineRule="exact"/>
        <w:rPr>
          <w:rFonts w:hint="eastAsia" w:ascii="宋体" w:hAnsi="宋体"/>
          <w:b/>
          <w:bCs/>
          <w:color w:val="000000"/>
          <w:sz w:val="24"/>
          <w:szCs w:val="24"/>
        </w:rPr>
      </w:pPr>
      <w:r>
        <w:rPr>
          <w:rFonts w:hint="eastAsia" w:ascii="宋体" w:hAnsi="宋体"/>
          <w:b/>
          <w:bCs/>
          <w:color w:val="000000"/>
          <w:sz w:val="24"/>
          <w:szCs w:val="24"/>
          <w:lang w:val="en-US" w:eastAsia="zh-CN"/>
        </w:rPr>
        <w:t>八、</w:t>
      </w:r>
      <w:r>
        <w:rPr>
          <w:rFonts w:hint="eastAsia" w:ascii="宋体" w:hAnsi="宋体"/>
          <w:b/>
          <w:bCs/>
          <w:color w:val="000000"/>
          <w:sz w:val="24"/>
          <w:szCs w:val="24"/>
        </w:rPr>
        <w:t>供应商认为须提交的其他资料</w:t>
      </w:r>
    </w:p>
    <w:p/>
    <w:sectPr>
      <w:footerReference r:id="rId6" w:type="first"/>
      <w:headerReference r:id="rId3" w:type="default"/>
      <w:footerReference r:id="rId4" w:type="default"/>
      <w:footerReference r:id="rId5" w:type="even"/>
      <w:pgSz w:w="11906" w:h="16838"/>
      <w:pgMar w:top="1247" w:right="1287" w:bottom="1247" w:left="1622"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长城仿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GothicE">
    <w:altName w:val="Courier New"/>
    <w:panose1 w:val="00000400000000000000"/>
    <w:charset w:val="00"/>
    <w:family w:val="auto"/>
    <w:pitch w:val="default"/>
    <w:sig w:usb0="00000000" w:usb1="00000000" w:usb2="00000000"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魏碑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Fonts w:hint="default"/>
        <w:sz w:val="21"/>
        <w:szCs w:val="21"/>
      </w:rPr>
    </w:pPr>
    <w:r>
      <w:rPr>
        <w:rFonts w:ascii="宋体" w:hAnsi="宋体"/>
        <w:sz w:val="21"/>
        <w:szCs w:val="21"/>
      </w:rPr>
      <w:fldChar w:fldCharType="begin"/>
    </w:r>
    <w:r>
      <w:rPr>
        <w:rStyle w:val="28"/>
        <w:rFonts w:hint="default"/>
        <w:sz w:val="21"/>
        <w:szCs w:val="21"/>
      </w:rPr>
      <w:instrText xml:space="preserve">PAGE  </w:instrText>
    </w:r>
    <w:r>
      <w:rPr>
        <w:rFonts w:ascii="宋体" w:hAnsi="宋体"/>
        <w:sz w:val="21"/>
        <w:szCs w:val="21"/>
      </w:rPr>
      <w:fldChar w:fldCharType="separate"/>
    </w:r>
    <w:r>
      <w:rPr>
        <w:rStyle w:val="28"/>
        <w:rFonts w:hint="default"/>
        <w:sz w:val="21"/>
        <w:szCs w:val="21"/>
      </w:rPr>
      <w:t>27</w:t>
    </w:r>
    <w:r>
      <w:rPr>
        <w:rFonts w:ascii="宋体" w:hAnsi="宋体"/>
        <w:sz w:val="21"/>
        <w:szCs w:val="21"/>
      </w:rPr>
      <w:fldChar w:fldCharType="end"/>
    </w:r>
  </w:p>
  <w:p>
    <w:pPr>
      <w:pStyle w:val="1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Fonts w:hint="default"/>
      </w:rPr>
    </w:pPr>
    <w:r>
      <w:fldChar w:fldCharType="begin"/>
    </w:r>
    <w:r>
      <w:rPr>
        <w:rStyle w:val="28"/>
        <w:rFonts w:hint="default"/>
      </w:rPr>
      <w:instrText xml:space="preserve">PAGE  </w:instrText>
    </w:r>
    <w:r>
      <w:fldChar w:fldCharType="separate"/>
    </w:r>
    <w:r>
      <w:rPr>
        <w:rStyle w:val="28"/>
        <w:rFonts w:hint="default"/>
      </w:rPr>
      <w:t>1</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BBB4D"/>
    <w:multiLevelType w:val="singleLevel"/>
    <w:tmpl w:val="5A1BBB4D"/>
    <w:lvl w:ilvl="0" w:tentative="0">
      <w:start w:val="1"/>
      <w:numFmt w:val="decimal"/>
      <w:suff w:val="nothing"/>
      <w:lvlText w:val="%1、"/>
      <w:lvlJc w:val="left"/>
    </w:lvl>
  </w:abstractNum>
  <w:abstractNum w:abstractNumId="1">
    <w:nsid w:val="5A1BBCAF"/>
    <w:multiLevelType w:val="singleLevel"/>
    <w:tmpl w:val="5A1BBCAF"/>
    <w:lvl w:ilvl="0" w:tentative="0">
      <w:start w:val="2"/>
      <w:numFmt w:val="decimal"/>
      <w:suff w:val="nothing"/>
      <w:lvlText w:val="%1、"/>
      <w:lvlJc w:val="left"/>
    </w:lvl>
  </w:abstractNum>
  <w:abstractNum w:abstractNumId="2">
    <w:nsid w:val="5A1BC1F6"/>
    <w:multiLevelType w:val="singleLevel"/>
    <w:tmpl w:val="5A1BC1F6"/>
    <w:lvl w:ilvl="0" w:tentative="0">
      <w:start w:val="1"/>
      <w:numFmt w:val="decimal"/>
      <w:suff w:val="nothing"/>
      <w:lvlText w:val="%1、"/>
      <w:lvlJc w:val="left"/>
    </w:lvl>
  </w:abstractNum>
  <w:abstractNum w:abstractNumId="3">
    <w:nsid w:val="5A1BD449"/>
    <w:multiLevelType w:val="singleLevel"/>
    <w:tmpl w:val="5A1BD449"/>
    <w:lvl w:ilvl="0" w:tentative="0">
      <w:start w:val="1"/>
      <w:numFmt w:val="chineseCounting"/>
      <w:suff w:val="nothing"/>
      <w:lvlText w:val="（%1）"/>
      <w:lvlJc w:val="left"/>
    </w:lvl>
  </w:abstractNum>
  <w:abstractNum w:abstractNumId="4">
    <w:nsid w:val="5A335A12"/>
    <w:multiLevelType w:val="singleLevel"/>
    <w:tmpl w:val="5A335A12"/>
    <w:lvl w:ilvl="0" w:tentative="0">
      <w:start w:val="4"/>
      <w:numFmt w:val="chineseCounting"/>
      <w:suff w:val="nothing"/>
      <w:lvlText w:val="%1、"/>
      <w:lvlJc w:val="left"/>
    </w:lvl>
  </w:abstractNum>
  <w:abstractNum w:abstractNumId="5">
    <w:nsid w:val="5A335D2E"/>
    <w:multiLevelType w:val="singleLevel"/>
    <w:tmpl w:val="5A335D2E"/>
    <w:lvl w:ilvl="0" w:tentative="0">
      <w:start w:val="3"/>
      <w:numFmt w:val="chineseCounting"/>
      <w:suff w:val="nothing"/>
      <w:lvlText w:val="%1、"/>
      <w:lvlJc w:val="left"/>
    </w:lvl>
  </w:abstractNum>
  <w:abstractNum w:abstractNumId="6">
    <w:nsid w:val="5A33620F"/>
    <w:multiLevelType w:val="singleLevel"/>
    <w:tmpl w:val="5A33620F"/>
    <w:lvl w:ilvl="0" w:tentative="0">
      <w:start w:val="17"/>
      <w:numFmt w:val="chineseCounting"/>
      <w:suff w:val="nothing"/>
      <w:lvlText w:val="%1、"/>
      <w:lvlJc w:val="left"/>
    </w:lvl>
  </w:abstractNum>
  <w:abstractNum w:abstractNumId="7">
    <w:nsid w:val="5A3362FC"/>
    <w:multiLevelType w:val="singleLevel"/>
    <w:tmpl w:val="5A3362FC"/>
    <w:lvl w:ilvl="0" w:tentative="0">
      <w:start w:val="5"/>
      <w:numFmt w:val="chineseCounting"/>
      <w:suff w:val="space"/>
      <w:lvlText w:val="第%1部分"/>
      <w:lvlJc w:val="left"/>
    </w:lvl>
  </w:abstractNum>
  <w:abstractNum w:abstractNumId="8">
    <w:nsid w:val="5A336334"/>
    <w:multiLevelType w:val="singleLevel"/>
    <w:tmpl w:val="5A336334"/>
    <w:lvl w:ilvl="0" w:tentative="0">
      <w:start w:val="1"/>
      <w:numFmt w:val="chineseCounting"/>
      <w:suff w:val="nothing"/>
      <w:lvlText w:val="%1、"/>
      <w:lvlJc w:val="left"/>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97"/>
    <w:rsid w:val="00021A34"/>
    <w:rsid w:val="000231E8"/>
    <w:rsid w:val="0002537E"/>
    <w:rsid w:val="000373CA"/>
    <w:rsid w:val="00085BD5"/>
    <w:rsid w:val="000D4BA9"/>
    <w:rsid w:val="000E41C5"/>
    <w:rsid w:val="001D39DE"/>
    <w:rsid w:val="00210555"/>
    <w:rsid w:val="0028661A"/>
    <w:rsid w:val="002A378E"/>
    <w:rsid w:val="00392F11"/>
    <w:rsid w:val="003A0B9A"/>
    <w:rsid w:val="003C5330"/>
    <w:rsid w:val="00405963"/>
    <w:rsid w:val="0042065C"/>
    <w:rsid w:val="00433597"/>
    <w:rsid w:val="004419E2"/>
    <w:rsid w:val="00463398"/>
    <w:rsid w:val="004913CF"/>
    <w:rsid w:val="005777F7"/>
    <w:rsid w:val="00585C14"/>
    <w:rsid w:val="005A0235"/>
    <w:rsid w:val="005E3AAF"/>
    <w:rsid w:val="00602291"/>
    <w:rsid w:val="00616824"/>
    <w:rsid w:val="00634484"/>
    <w:rsid w:val="00643D35"/>
    <w:rsid w:val="00643F3B"/>
    <w:rsid w:val="00647070"/>
    <w:rsid w:val="006522E3"/>
    <w:rsid w:val="006F4357"/>
    <w:rsid w:val="006F6786"/>
    <w:rsid w:val="00711D8A"/>
    <w:rsid w:val="007120E8"/>
    <w:rsid w:val="007C38C0"/>
    <w:rsid w:val="007F4BB0"/>
    <w:rsid w:val="008110A2"/>
    <w:rsid w:val="00853D01"/>
    <w:rsid w:val="00943FEE"/>
    <w:rsid w:val="00971EEE"/>
    <w:rsid w:val="00977E22"/>
    <w:rsid w:val="00997A60"/>
    <w:rsid w:val="009B6FB2"/>
    <w:rsid w:val="00A22D38"/>
    <w:rsid w:val="00A37406"/>
    <w:rsid w:val="00A41C24"/>
    <w:rsid w:val="00A439D2"/>
    <w:rsid w:val="00A80FDC"/>
    <w:rsid w:val="00AA67A0"/>
    <w:rsid w:val="00B56E9A"/>
    <w:rsid w:val="00C54DA2"/>
    <w:rsid w:val="00CF45FB"/>
    <w:rsid w:val="00D34CA1"/>
    <w:rsid w:val="00DE3E71"/>
    <w:rsid w:val="00DF492D"/>
    <w:rsid w:val="00E83A69"/>
    <w:rsid w:val="00F95B74"/>
    <w:rsid w:val="00FD20AC"/>
    <w:rsid w:val="0AF87BC1"/>
    <w:rsid w:val="143148AD"/>
    <w:rsid w:val="14EE1F55"/>
    <w:rsid w:val="17600945"/>
    <w:rsid w:val="17B3592D"/>
    <w:rsid w:val="1A810AF7"/>
    <w:rsid w:val="29F45EAD"/>
    <w:rsid w:val="2D79269A"/>
    <w:rsid w:val="2FB37359"/>
    <w:rsid w:val="36906F57"/>
    <w:rsid w:val="3C3C1EB5"/>
    <w:rsid w:val="41086D19"/>
    <w:rsid w:val="55654660"/>
    <w:rsid w:val="5E5477FC"/>
    <w:rsid w:val="76D472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8"/>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0"/>
    <w:qFormat/>
    <w:uiPriority w:val="0"/>
    <w:pPr>
      <w:keepNext/>
      <w:keepLines/>
      <w:spacing w:before="280" w:after="290" w:line="376" w:lineRule="auto"/>
      <w:outlineLvl w:val="4"/>
    </w:pPr>
    <w:rPr>
      <w:b/>
      <w:bCs/>
      <w:sz w:val="28"/>
      <w:szCs w:val="28"/>
    </w:rPr>
  </w:style>
  <w:style w:type="paragraph" w:styleId="7">
    <w:name w:val="heading 6"/>
    <w:basedOn w:val="1"/>
    <w:next w:val="1"/>
    <w:link w:val="71"/>
    <w:qFormat/>
    <w:uiPriority w:val="0"/>
    <w:pPr>
      <w:keepNext/>
      <w:keepLines/>
      <w:spacing w:before="240" w:after="64" w:line="317" w:lineRule="auto"/>
      <w:outlineLvl w:val="5"/>
    </w:pPr>
    <w:rPr>
      <w:rFonts w:ascii="Arial" w:hAnsi="Arial" w:eastAsia="黑体"/>
      <w:b/>
      <w:bCs/>
      <w:sz w:val="24"/>
      <w:szCs w:val="24"/>
    </w:rPr>
  </w:style>
  <w:style w:type="paragraph" w:styleId="8">
    <w:name w:val="heading 7"/>
    <w:basedOn w:val="1"/>
    <w:next w:val="1"/>
    <w:link w:val="72"/>
    <w:qFormat/>
    <w:uiPriority w:val="0"/>
    <w:pPr>
      <w:keepNext/>
      <w:keepLines/>
      <w:spacing w:before="240" w:after="64" w:line="320" w:lineRule="auto"/>
      <w:outlineLvl w:val="6"/>
    </w:pPr>
    <w:rPr>
      <w:b/>
      <w:bCs/>
      <w:sz w:val="24"/>
      <w:szCs w:val="24"/>
    </w:rPr>
  </w:style>
  <w:style w:type="character" w:default="1" w:styleId="26">
    <w:name w:val="Default Paragraph Font"/>
    <w:unhideWhenUsed/>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9">
    <w:name w:val="Normal Indent"/>
    <w:basedOn w:val="1"/>
    <w:link w:val="99"/>
    <w:qFormat/>
    <w:uiPriority w:val="0"/>
    <w:pPr>
      <w:ind w:firstLine="420"/>
    </w:pPr>
    <w:rPr>
      <w:kern w:val="0"/>
      <w:sz w:val="14"/>
    </w:rPr>
  </w:style>
  <w:style w:type="paragraph" w:styleId="10">
    <w:name w:val="caption"/>
    <w:basedOn w:val="1"/>
    <w:next w:val="1"/>
    <w:qFormat/>
    <w:uiPriority w:val="0"/>
    <w:pPr>
      <w:spacing w:before="152" w:after="160"/>
    </w:pPr>
    <w:rPr>
      <w:rFonts w:ascii="Arial" w:hAnsi="Arial" w:eastAsia="黑体" w:cs="Arial"/>
      <w:sz w:val="20"/>
    </w:rPr>
  </w:style>
  <w:style w:type="paragraph" w:styleId="11">
    <w:name w:val="Document Map"/>
    <w:basedOn w:val="1"/>
    <w:link w:val="90"/>
    <w:uiPriority w:val="0"/>
    <w:pPr>
      <w:shd w:val="clear" w:color="auto" w:fill="000080"/>
    </w:pPr>
    <w:rPr>
      <w:rFonts w:ascii="Calibri" w:hAnsi="Calibri"/>
      <w:kern w:val="0"/>
      <w:sz w:val="20"/>
      <w:shd w:val="clear" w:color="auto" w:fill="000080"/>
    </w:rPr>
  </w:style>
  <w:style w:type="paragraph" w:styleId="12">
    <w:name w:val="Body Text"/>
    <w:basedOn w:val="1"/>
    <w:link w:val="91"/>
    <w:qFormat/>
    <w:uiPriority w:val="0"/>
    <w:pPr>
      <w:spacing w:after="120"/>
    </w:pPr>
    <w:rPr>
      <w:rFonts w:ascii="Calibri" w:hAnsi="Calibri" w:eastAsia="宋体" w:cs="Times New Roman"/>
      <w:szCs w:val="22"/>
    </w:rPr>
  </w:style>
  <w:style w:type="paragraph" w:styleId="13">
    <w:name w:val="Body Text Indent"/>
    <w:basedOn w:val="1"/>
    <w:link w:val="87"/>
    <w:qFormat/>
    <w:uiPriority w:val="0"/>
    <w:pPr>
      <w:spacing w:after="120"/>
      <w:ind w:left="420" w:leftChars="200"/>
    </w:pPr>
  </w:style>
  <w:style w:type="paragraph" w:styleId="14">
    <w:name w:val="Plain Text"/>
    <w:basedOn w:val="1"/>
    <w:link w:val="89"/>
    <w:qFormat/>
    <w:uiPriority w:val="0"/>
    <w:rPr>
      <w:rFonts w:ascii="宋体" w:hAnsi="Courier New"/>
      <w:kern w:val="0"/>
      <w:sz w:val="20"/>
    </w:rPr>
  </w:style>
  <w:style w:type="paragraph" w:styleId="15">
    <w:name w:val="Date"/>
    <w:basedOn w:val="1"/>
    <w:next w:val="1"/>
    <w:link w:val="92"/>
    <w:qFormat/>
    <w:uiPriority w:val="0"/>
    <w:pPr>
      <w:ind w:left="100" w:leftChars="2500"/>
    </w:pPr>
  </w:style>
  <w:style w:type="paragraph" w:styleId="16">
    <w:name w:val="Body Text Indent 2"/>
    <w:basedOn w:val="1"/>
    <w:link w:val="93"/>
    <w:qFormat/>
    <w:uiPriority w:val="0"/>
    <w:pPr>
      <w:spacing w:after="120" w:line="480" w:lineRule="auto"/>
      <w:ind w:left="420" w:leftChars="200"/>
    </w:pPr>
  </w:style>
  <w:style w:type="paragraph" w:styleId="17">
    <w:name w:val="Balloon Text"/>
    <w:basedOn w:val="1"/>
    <w:link w:val="88"/>
    <w:qFormat/>
    <w:uiPriority w:val="0"/>
    <w:rPr>
      <w:sz w:val="18"/>
      <w:szCs w:val="18"/>
    </w:rPr>
  </w:style>
  <w:style w:type="paragraph" w:styleId="18">
    <w:name w:val="footer"/>
    <w:basedOn w:val="1"/>
    <w:link w:val="65"/>
    <w:unhideWhenUsed/>
    <w:qFormat/>
    <w:uiPriority w:val="0"/>
    <w:pPr>
      <w:tabs>
        <w:tab w:val="center" w:pos="4153"/>
        <w:tab w:val="right" w:pos="8306"/>
      </w:tabs>
      <w:snapToGrid w:val="0"/>
      <w:jc w:val="left"/>
    </w:pPr>
    <w:rPr>
      <w:sz w:val="18"/>
      <w:szCs w:val="18"/>
    </w:rPr>
  </w:style>
  <w:style w:type="paragraph" w:styleId="19">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Body Text Indent 3"/>
    <w:basedOn w:val="1"/>
    <w:link w:val="95"/>
    <w:qFormat/>
    <w:uiPriority w:val="0"/>
    <w:pPr>
      <w:spacing w:after="120"/>
      <w:ind w:left="420" w:leftChars="200"/>
    </w:pPr>
    <w:rPr>
      <w:sz w:val="16"/>
      <w:szCs w:val="16"/>
    </w:rPr>
  </w:style>
  <w:style w:type="paragraph" w:styleId="22">
    <w:name w:val="toc 2"/>
    <w:basedOn w:val="1"/>
    <w:next w:val="1"/>
    <w:qFormat/>
    <w:uiPriority w:val="0"/>
    <w:pPr>
      <w:ind w:left="420" w:leftChars="200"/>
    </w:pPr>
  </w:style>
  <w:style w:type="paragraph" w:styleId="23">
    <w:name w:val="Body Text 2"/>
    <w:basedOn w:val="1"/>
    <w:link w:val="94"/>
    <w:qFormat/>
    <w:uiPriority w:val="0"/>
    <w:pPr>
      <w:adjustRightInd w:val="0"/>
      <w:snapToGrid w:val="0"/>
      <w:spacing w:line="480" w:lineRule="atLeast"/>
    </w:pPr>
    <w:rPr>
      <w:rFonts w:ascii="宋体" w:hAnsi="宋体"/>
      <w:kern w:val="0"/>
      <w:sz w:val="28"/>
    </w:rPr>
  </w:style>
  <w:style w:type="paragraph" w:styleId="24">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7">
    <w:name w:val="Strong"/>
    <w:qFormat/>
    <w:uiPriority w:val="0"/>
    <w:rPr>
      <w:b/>
      <w:bCs/>
    </w:rPr>
  </w:style>
  <w:style w:type="character" w:styleId="28">
    <w:name w:val="page number"/>
    <w:basedOn w:val="26"/>
    <w:qFormat/>
    <w:uiPriority w:val="0"/>
    <w:rPr>
      <w:rFonts w:hint="eastAsia" w:ascii="宋体" w:hAnsi="宋体"/>
      <w:sz w:val="24"/>
    </w:rPr>
  </w:style>
  <w:style w:type="character" w:styleId="29">
    <w:name w:val="Hyperlink"/>
    <w:qFormat/>
    <w:uiPriority w:val="0"/>
    <w:rPr>
      <w:color w:val="0368A8"/>
      <w:u w:val="none"/>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Char1 Char Char Char"/>
    <w:basedOn w:val="1"/>
    <w:qFormat/>
    <w:uiPriority w:val="0"/>
    <w:rPr>
      <w:rFonts w:eastAsia="仿宋_GB2312"/>
      <w:sz w:val="28"/>
      <w:szCs w:val="24"/>
    </w:rPr>
  </w:style>
  <w:style w:type="paragraph" w:customStyle="1" w:styleId="3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4">
    <w:name w:val="_Style 8"/>
    <w:basedOn w:val="1"/>
    <w:qFormat/>
    <w:uiPriority w:val="0"/>
    <w:pPr>
      <w:widowControl/>
      <w:spacing w:after="160" w:line="240" w:lineRule="exact"/>
      <w:jc w:val="left"/>
    </w:pPr>
  </w:style>
  <w:style w:type="paragraph" w:customStyle="1" w:styleId="35">
    <w:name w:val="Normal Indent"/>
    <w:basedOn w:val="1"/>
    <w:qFormat/>
    <w:uiPriority w:val="0"/>
    <w:pPr>
      <w:ind w:firstLine="420" w:firstLineChars="200"/>
    </w:pPr>
    <w:rPr>
      <w:szCs w:val="24"/>
    </w:rPr>
  </w:style>
  <w:style w:type="paragraph" w:customStyle="1" w:styleId="36">
    <w:name w:val=" Char"/>
    <w:basedOn w:val="1"/>
    <w:qFormat/>
    <w:uiPriority w:val="0"/>
    <w:pPr>
      <w:spacing w:before="156" w:beforeLines="50" w:after="156" w:afterLines="50"/>
    </w:pPr>
    <w:rPr>
      <w:rFonts w:ascii="Tahoma" w:hAnsi="Tahoma"/>
      <w:sz w:val="24"/>
    </w:rPr>
  </w:style>
  <w:style w:type="paragraph" w:customStyle="1" w:styleId="37">
    <w:name w:val=" Char Char Char Char Char Char"/>
    <w:basedOn w:val="1"/>
    <w:qFormat/>
    <w:uiPriority w:val="0"/>
    <w:pPr>
      <w:spacing w:line="360" w:lineRule="auto"/>
      <w:ind w:firstLine="200" w:firstLineChars="200"/>
    </w:pPr>
    <w:rPr>
      <w:sz w:val="24"/>
      <w:szCs w:val="24"/>
    </w:rPr>
  </w:style>
  <w:style w:type="paragraph" w:customStyle="1" w:styleId="38">
    <w:name w:val="p16"/>
    <w:basedOn w:val="1"/>
    <w:qFormat/>
    <w:uiPriority w:val="0"/>
    <w:pPr>
      <w:widowControl/>
      <w:snapToGrid w:val="0"/>
      <w:spacing w:line="480" w:lineRule="atLeast"/>
    </w:pPr>
    <w:rPr>
      <w:rFonts w:ascii="宋体" w:hAnsi="宋体" w:cs="宋体"/>
      <w:kern w:val="0"/>
      <w:sz w:val="28"/>
      <w:szCs w:val="28"/>
    </w:rPr>
  </w:style>
  <w:style w:type="paragraph" w:customStyle="1" w:styleId="39">
    <w:name w:val="Plain Text"/>
    <w:basedOn w:val="33"/>
    <w:qFormat/>
    <w:uiPriority w:val="0"/>
    <w:rPr>
      <w:rFonts w:ascii="宋体" w:hAnsi="Courier New"/>
      <w:sz w:val="24"/>
    </w:rPr>
  </w:style>
  <w:style w:type="paragraph" w:customStyle="1" w:styleId="40">
    <w:name w:val="默认段落字体 Para Char Char Char Char Char Char Char"/>
    <w:basedOn w:val="1"/>
    <w:qFormat/>
    <w:uiPriority w:val="0"/>
    <w:rPr>
      <w:rFonts w:ascii="Tahoma" w:hAnsi="Tahoma"/>
      <w:sz w:val="24"/>
    </w:rPr>
  </w:style>
  <w:style w:type="paragraph" w:customStyle="1" w:styleId="41">
    <w:name w:val="_Style 39"/>
    <w:basedOn w:val="1"/>
    <w:qFormat/>
    <w:uiPriority w:val="0"/>
    <w:pPr>
      <w:ind w:firstLine="420" w:firstLineChars="200"/>
    </w:pPr>
    <w:rPr>
      <w:rFonts w:ascii="Calibri" w:hAnsi="Calibri"/>
      <w:szCs w:val="22"/>
    </w:rPr>
  </w:style>
  <w:style w:type="paragraph" w:customStyle="1" w:styleId="42">
    <w:name w:val="p17"/>
    <w:basedOn w:val="1"/>
    <w:qFormat/>
    <w:uiPriority w:val="0"/>
    <w:pPr>
      <w:widowControl/>
      <w:spacing w:after="120"/>
      <w:ind w:left="420"/>
    </w:pPr>
    <w:rPr>
      <w:kern w:val="0"/>
      <w:szCs w:val="21"/>
    </w:rPr>
  </w:style>
  <w:style w:type="paragraph" w:customStyle="1" w:styleId="43">
    <w:name w:val="文档正文"/>
    <w:basedOn w:val="1"/>
    <w:qFormat/>
    <w:uiPriority w:val="0"/>
    <w:pPr>
      <w:adjustRightInd w:val="0"/>
      <w:spacing w:line="312" w:lineRule="atLeast"/>
      <w:ind w:firstLine="567"/>
    </w:pPr>
    <w:rPr>
      <w:rFonts w:ascii="长城仿宋" w:eastAsia="长城仿宋"/>
      <w:kern w:val="0"/>
      <w:sz w:val="28"/>
    </w:rPr>
  </w:style>
  <w:style w:type="paragraph" w:customStyle="1" w:styleId="44">
    <w:name w:val="Body Text"/>
    <w:basedOn w:val="1"/>
    <w:qFormat/>
    <w:uiPriority w:val="0"/>
    <w:pPr>
      <w:spacing w:after="120"/>
    </w:pPr>
    <w:rPr>
      <w:szCs w:val="24"/>
    </w:rPr>
  </w:style>
  <w:style w:type="paragraph" w:customStyle="1" w:styleId="45">
    <w:name w:val="Char Char Char1 Char8"/>
    <w:basedOn w:val="1"/>
    <w:unhideWhenUsed/>
    <w:qFormat/>
    <w:uiPriority w:val="99"/>
    <w:pPr>
      <w:spacing w:line="360" w:lineRule="auto"/>
      <w:ind w:firstLine="200" w:firstLineChars="200"/>
    </w:pPr>
    <w:rPr>
      <w:rFonts w:hint="eastAsia" w:ascii="宋体" w:hAnsi="宋体"/>
      <w:sz w:val="24"/>
    </w:rPr>
  </w:style>
  <w:style w:type="paragraph" w:customStyle="1" w:styleId="46">
    <w:name w:val="p20"/>
    <w:basedOn w:val="1"/>
    <w:qFormat/>
    <w:uiPriority w:val="0"/>
    <w:pPr>
      <w:widowControl/>
      <w:spacing w:before="100" w:after="100"/>
      <w:jc w:val="left"/>
    </w:pPr>
    <w:rPr>
      <w:rFonts w:ascii="宋体" w:hAnsi="宋体" w:cs="宋体"/>
      <w:kern w:val="0"/>
      <w:sz w:val="24"/>
      <w:szCs w:val="24"/>
    </w:rPr>
  </w:style>
  <w:style w:type="paragraph" w:customStyle="1" w:styleId="47">
    <w:name w:val="张伟正文"/>
    <w:basedOn w:val="1"/>
    <w:link w:val="79"/>
    <w:qFormat/>
    <w:uiPriority w:val="0"/>
    <w:pPr>
      <w:spacing w:line="280" w:lineRule="exact"/>
      <w:ind w:firstLine="420"/>
    </w:pPr>
    <w:rPr>
      <w:rFonts w:ascii="Calibri" w:hAnsi="Calibri"/>
      <w:kern w:val="0"/>
      <w:sz w:val="18"/>
      <w:szCs w:val="18"/>
    </w:rPr>
  </w:style>
  <w:style w:type="paragraph" w:customStyle="1" w:styleId="48">
    <w:name w:val="Normal New New"/>
    <w:qFormat/>
    <w:uiPriority w:val="0"/>
    <w:pPr>
      <w:widowControl w:val="0"/>
      <w:spacing w:line="312" w:lineRule="auto"/>
      <w:jc w:val="both"/>
    </w:pPr>
    <w:rPr>
      <w:rFonts w:hint="eastAsia" w:ascii="Times New Roman" w:hAnsi="Times New Roman" w:eastAsia="宋体" w:cs="Times New Roman"/>
      <w:kern w:val="2"/>
      <w:sz w:val="21"/>
      <w:lang w:val="en-US" w:eastAsia="zh-CN" w:bidi="ar-SA"/>
    </w:rPr>
  </w:style>
  <w:style w:type="paragraph" w:customStyle="1" w:styleId="49">
    <w:name w:val=" Char1 Char Char Char"/>
    <w:basedOn w:val="1"/>
    <w:qFormat/>
    <w:uiPriority w:val="0"/>
    <w:rPr>
      <w:szCs w:val="24"/>
    </w:rPr>
  </w:style>
  <w:style w:type="paragraph" w:customStyle="1" w:styleId="50">
    <w:name w:val="Char Char1"/>
    <w:basedOn w:val="1"/>
    <w:qFormat/>
    <w:uiPriority w:val="0"/>
    <w:pPr>
      <w:widowControl/>
      <w:spacing w:after="160" w:line="240" w:lineRule="exact"/>
      <w:jc w:val="left"/>
    </w:pPr>
  </w:style>
  <w:style w:type="paragraph" w:customStyle="1" w:styleId="51">
    <w:name w:val="List Paragraph"/>
    <w:basedOn w:val="1"/>
    <w:qFormat/>
    <w:uiPriority w:val="0"/>
    <w:pPr>
      <w:ind w:firstLine="420" w:firstLineChars="200"/>
    </w:pPr>
    <w:rPr>
      <w:rFonts w:ascii="Calibri" w:hAnsi="Calibri"/>
      <w:szCs w:val="22"/>
    </w:rPr>
  </w:style>
  <w:style w:type="paragraph" w:customStyle="1" w:styleId="52">
    <w:name w:val="pa-1"/>
    <w:basedOn w:val="1"/>
    <w:qFormat/>
    <w:uiPriority w:val="0"/>
    <w:pPr>
      <w:widowControl/>
      <w:spacing w:before="150" w:after="150"/>
      <w:jc w:val="left"/>
    </w:pPr>
    <w:rPr>
      <w:rFonts w:ascii="宋体" w:hAnsi="宋体" w:cs="宋体"/>
      <w:kern w:val="0"/>
      <w:sz w:val="24"/>
      <w:szCs w:val="24"/>
    </w:rPr>
  </w:style>
  <w:style w:type="paragraph" w:customStyle="1" w:styleId="53">
    <w:name w:val="总规--正文"/>
    <w:basedOn w:val="1"/>
    <w:link w:val="83"/>
    <w:qFormat/>
    <w:uiPriority w:val="0"/>
    <w:pPr>
      <w:spacing w:line="360" w:lineRule="auto"/>
      <w:ind w:firstLine="480" w:firstLineChars="200"/>
    </w:pPr>
    <w:rPr>
      <w:rFonts w:ascii="Calibri" w:hAnsi="宋体"/>
      <w:kern w:val="0"/>
      <w:sz w:val="24"/>
    </w:rPr>
  </w:style>
  <w:style w:type="paragraph" w:customStyle="1" w:styleId="54">
    <w:name w:val="Char"/>
    <w:basedOn w:val="1"/>
    <w:qFormat/>
    <w:uiPriority w:val="0"/>
    <w:rPr>
      <w:rFonts w:ascii="Tahoma" w:hAnsi="Tahoma"/>
      <w:sz w:val="24"/>
    </w:rPr>
  </w:style>
  <w:style w:type="paragraph" w:customStyle="1" w:styleId="55">
    <w:name w:val="Char Char Char"/>
    <w:basedOn w:val="1"/>
    <w:qFormat/>
    <w:uiPriority w:val="0"/>
    <w:rPr>
      <w:rFonts w:ascii="Tahoma" w:hAnsi="Tahoma"/>
      <w:sz w:val="24"/>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1"/>
    <w:basedOn w:val="1"/>
    <w:qFormat/>
    <w:uiPriority w:val="0"/>
    <w:pPr>
      <w:widowControl/>
      <w:spacing w:after="160" w:line="240" w:lineRule="exact"/>
      <w:jc w:val="left"/>
    </w:pPr>
  </w:style>
  <w:style w:type="paragraph" w:customStyle="1" w:styleId="58">
    <w:name w:val="p0"/>
    <w:basedOn w:val="1"/>
    <w:qFormat/>
    <w:uiPriority w:val="0"/>
    <w:pPr>
      <w:widowControl/>
    </w:pPr>
    <w:rPr>
      <w:kern w:val="0"/>
      <w:szCs w:val="21"/>
    </w:rPr>
  </w:style>
  <w:style w:type="paragraph" w:customStyle="1" w:styleId="59">
    <w:name w:val=" Char Char1"/>
    <w:basedOn w:val="1"/>
    <w:qFormat/>
    <w:uiPriority w:val="0"/>
    <w:pPr>
      <w:widowControl/>
      <w:spacing w:after="160" w:line="240" w:lineRule="exact"/>
      <w:jc w:val="left"/>
    </w:pPr>
  </w:style>
  <w:style w:type="paragraph" w:customStyle="1" w:styleId="60">
    <w:name w:val="Char Char Char1 Char Char Char Char Char Char Char Char Char Char Char Char Char"/>
    <w:basedOn w:val="11"/>
    <w:qFormat/>
    <w:uiPriority w:val="0"/>
    <w:rPr>
      <w:rFonts w:hint="eastAsia" w:ascii="宋体" w:hAnsi="宋体" w:eastAsia="Times New Roman"/>
      <w:kern w:val="0"/>
      <w:sz w:val="24"/>
      <w:shd w:val="clear" w:color="auto" w:fill="auto"/>
    </w:rPr>
  </w:style>
  <w:style w:type="paragraph" w:customStyle="1" w:styleId="61">
    <w:name w:val="_Style 2"/>
    <w:basedOn w:val="1"/>
    <w:qFormat/>
    <w:uiPriority w:val="0"/>
  </w:style>
  <w:style w:type="paragraph" w:customStyle="1" w:styleId="62">
    <w:name w:val="正文首行缩进（Hirisun）"/>
    <w:basedOn w:val="1"/>
    <w:link w:val="98"/>
    <w:qFormat/>
    <w:uiPriority w:val="0"/>
    <w:pPr>
      <w:widowControl/>
      <w:spacing w:after="50" w:line="360" w:lineRule="auto"/>
      <w:ind w:firstLine="200" w:firstLineChars="200"/>
      <w:jc w:val="left"/>
    </w:pPr>
    <w:rPr>
      <w:rFonts w:ascii="Arial" w:hAnsi="Arial"/>
      <w:kern w:val="0"/>
      <w:sz w:val="24"/>
    </w:rPr>
  </w:style>
  <w:style w:type="paragraph" w:customStyle="1" w:styleId="63">
    <w:name w:val="SOW正文"/>
    <w:basedOn w:val="1"/>
    <w:qFormat/>
    <w:uiPriority w:val="0"/>
    <w:pPr>
      <w:snapToGrid w:val="0"/>
      <w:spacing w:before="100" w:beforeAutospacing="1" w:after="100" w:afterAutospacing="1" w:line="360" w:lineRule="auto"/>
      <w:ind w:firstLine="200" w:firstLineChars="200"/>
    </w:pPr>
    <w:rPr>
      <w:rFonts w:ascii="Arial" w:hAnsi="Arial"/>
      <w:sz w:val="24"/>
    </w:rPr>
  </w:style>
  <w:style w:type="character" w:customStyle="1" w:styleId="64">
    <w:name w:val="页眉 Char"/>
    <w:basedOn w:val="26"/>
    <w:link w:val="19"/>
    <w:qFormat/>
    <w:uiPriority w:val="0"/>
    <w:rPr>
      <w:sz w:val="18"/>
      <w:szCs w:val="18"/>
    </w:rPr>
  </w:style>
  <w:style w:type="character" w:customStyle="1" w:styleId="65">
    <w:name w:val="页脚 Char"/>
    <w:basedOn w:val="26"/>
    <w:link w:val="18"/>
    <w:qFormat/>
    <w:uiPriority w:val="0"/>
    <w:rPr>
      <w:sz w:val="18"/>
      <w:szCs w:val="18"/>
    </w:rPr>
  </w:style>
  <w:style w:type="character" w:customStyle="1" w:styleId="66">
    <w:name w:val="标题 1 Char"/>
    <w:basedOn w:val="26"/>
    <w:link w:val="2"/>
    <w:qFormat/>
    <w:uiPriority w:val="0"/>
    <w:rPr>
      <w:rFonts w:ascii="Calibri" w:hAnsi="Calibri" w:eastAsia="宋体" w:cs="Times New Roman"/>
      <w:b/>
      <w:bCs/>
      <w:kern w:val="44"/>
      <w:sz w:val="44"/>
      <w:szCs w:val="44"/>
    </w:rPr>
  </w:style>
  <w:style w:type="character" w:customStyle="1" w:styleId="67">
    <w:name w:val="标题 2 Char"/>
    <w:basedOn w:val="26"/>
    <w:link w:val="3"/>
    <w:qFormat/>
    <w:uiPriority w:val="0"/>
    <w:rPr>
      <w:rFonts w:ascii="Cambria" w:hAnsi="Cambria" w:eastAsia="宋体" w:cs="Times New Roman"/>
      <w:b/>
      <w:bCs/>
      <w:sz w:val="32"/>
      <w:szCs w:val="32"/>
    </w:rPr>
  </w:style>
  <w:style w:type="character" w:customStyle="1" w:styleId="68">
    <w:name w:val="标题 3 Char"/>
    <w:basedOn w:val="26"/>
    <w:link w:val="4"/>
    <w:qFormat/>
    <w:uiPriority w:val="0"/>
    <w:rPr>
      <w:rFonts w:ascii="Calibri" w:hAnsi="Calibri" w:eastAsia="宋体" w:cs="Times New Roman"/>
      <w:b/>
      <w:bCs/>
      <w:sz w:val="32"/>
      <w:szCs w:val="32"/>
    </w:rPr>
  </w:style>
  <w:style w:type="character" w:customStyle="1" w:styleId="69">
    <w:name w:val="标题 4 Char"/>
    <w:basedOn w:val="26"/>
    <w:link w:val="5"/>
    <w:qFormat/>
    <w:uiPriority w:val="0"/>
    <w:rPr>
      <w:rFonts w:ascii="Arial" w:hAnsi="Arial" w:eastAsia="黑体" w:cs="Times New Roman"/>
      <w:b/>
      <w:bCs/>
      <w:sz w:val="28"/>
      <w:szCs w:val="28"/>
    </w:rPr>
  </w:style>
  <w:style w:type="character" w:customStyle="1" w:styleId="70">
    <w:name w:val="标题 5 Char"/>
    <w:basedOn w:val="26"/>
    <w:link w:val="6"/>
    <w:qFormat/>
    <w:uiPriority w:val="0"/>
    <w:rPr>
      <w:rFonts w:ascii="Times New Roman" w:hAnsi="Times New Roman" w:eastAsia="宋体" w:cs="Times New Roman"/>
      <w:b/>
      <w:bCs/>
      <w:sz w:val="28"/>
      <w:szCs w:val="28"/>
    </w:rPr>
  </w:style>
  <w:style w:type="character" w:customStyle="1" w:styleId="71">
    <w:name w:val="标题 6 Char"/>
    <w:basedOn w:val="26"/>
    <w:link w:val="7"/>
    <w:qFormat/>
    <w:uiPriority w:val="0"/>
    <w:rPr>
      <w:rFonts w:ascii="Arial" w:hAnsi="Arial" w:eastAsia="黑体" w:cs="Times New Roman"/>
      <w:b/>
      <w:bCs/>
      <w:sz w:val="24"/>
      <w:szCs w:val="24"/>
    </w:rPr>
  </w:style>
  <w:style w:type="character" w:customStyle="1" w:styleId="72">
    <w:name w:val="标题 7 Char"/>
    <w:basedOn w:val="26"/>
    <w:link w:val="8"/>
    <w:qFormat/>
    <w:uiPriority w:val="0"/>
    <w:rPr>
      <w:rFonts w:ascii="Times New Roman" w:hAnsi="Times New Roman" w:eastAsia="宋体" w:cs="Times New Roman"/>
      <w:b/>
      <w:bCs/>
      <w:sz w:val="24"/>
      <w:szCs w:val="24"/>
    </w:rPr>
  </w:style>
  <w:style w:type="character" w:customStyle="1" w:styleId="73">
    <w:name w:val="style11"/>
    <w:qFormat/>
    <w:uiPriority w:val="0"/>
    <w:rPr>
      <w:b/>
      <w:bCs/>
      <w:color w:val="C21616"/>
      <w:sz w:val="36"/>
      <w:szCs w:val="36"/>
    </w:rPr>
  </w:style>
  <w:style w:type="character" w:customStyle="1" w:styleId="74">
    <w:name w:val="样式 宋体 小四 粉红"/>
    <w:qFormat/>
    <w:uiPriority w:val="0"/>
    <w:rPr>
      <w:rFonts w:ascii="宋体" w:hAnsi="宋体"/>
      <w:color w:val="auto"/>
      <w:sz w:val="24"/>
      <w:szCs w:val="24"/>
    </w:rPr>
  </w:style>
  <w:style w:type="character" w:customStyle="1" w:styleId="75">
    <w:name w:val=" Char Char5"/>
    <w:qFormat/>
    <w:uiPriority w:val="0"/>
    <w:rPr>
      <w:rFonts w:ascii="宋体" w:hAnsi="宋体" w:eastAsia="宋体"/>
      <w:kern w:val="2"/>
      <w:sz w:val="28"/>
      <w:lang w:val="en-US" w:eastAsia="zh-CN" w:bidi="ar-SA"/>
    </w:rPr>
  </w:style>
  <w:style w:type="character" w:customStyle="1" w:styleId="76">
    <w:name w:val="文档结构图 Char"/>
    <w:link w:val="11"/>
    <w:qFormat/>
    <w:uiPriority w:val="0"/>
    <w:rPr>
      <w:shd w:val="clear" w:color="auto" w:fill="000080"/>
    </w:rPr>
  </w:style>
  <w:style w:type="character" w:customStyle="1" w:styleId="77">
    <w:name w:val="mark"/>
    <w:basedOn w:val="26"/>
    <w:qFormat/>
    <w:uiPriority w:val="0"/>
    <w:rPr>
      <w:rFonts w:hint="eastAsia" w:ascii="宋体" w:hAnsi="宋体"/>
      <w:sz w:val="24"/>
    </w:rPr>
  </w:style>
  <w:style w:type="character" w:customStyle="1" w:styleId="78">
    <w:name w:val="Char Char2"/>
    <w:basedOn w:val="26"/>
    <w:qFormat/>
    <w:uiPriority w:val="0"/>
    <w:rPr>
      <w:rFonts w:hint="eastAsia" w:ascii="宋体" w:hAnsi="宋体" w:eastAsia="宋体"/>
      <w:kern w:val="2"/>
      <w:sz w:val="28"/>
      <w:lang w:val="en-US" w:eastAsia="zh-CN" w:bidi="ar-SA"/>
    </w:rPr>
  </w:style>
  <w:style w:type="character" w:customStyle="1" w:styleId="79">
    <w:name w:val="张伟正文 Char Char"/>
    <w:link w:val="47"/>
    <w:qFormat/>
    <w:uiPriority w:val="0"/>
    <w:rPr>
      <w:rFonts w:eastAsia="宋体"/>
      <w:sz w:val="18"/>
      <w:szCs w:val="18"/>
    </w:rPr>
  </w:style>
  <w:style w:type="character" w:customStyle="1" w:styleId="80">
    <w:name w:val="text1"/>
    <w:qFormat/>
    <w:uiPriority w:val="0"/>
    <w:rPr>
      <w:sz w:val="24"/>
      <w:szCs w:val="24"/>
    </w:rPr>
  </w:style>
  <w:style w:type="character" w:customStyle="1" w:styleId="81">
    <w:name w:val="正文文本 2 Char1"/>
    <w:link w:val="23"/>
    <w:qFormat/>
    <w:uiPriority w:val="0"/>
    <w:rPr>
      <w:rFonts w:ascii="宋体" w:hAnsi="宋体" w:eastAsia="宋体"/>
      <w:sz w:val="28"/>
    </w:rPr>
  </w:style>
  <w:style w:type="character" w:customStyle="1" w:styleId="82">
    <w:name w:val="纯文本 Char2"/>
    <w:link w:val="14"/>
    <w:qFormat/>
    <w:uiPriority w:val="0"/>
    <w:rPr>
      <w:rFonts w:ascii="宋体" w:hAnsi="Courier New" w:eastAsia="宋体"/>
    </w:rPr>
  </w:style>
  <w:style w:type="character" w:customStyle="1" w:styleId="83">
    <w:name w:val="总规--正文 Char Char"/>
    <w:link w:val="53"/>
    <w:qFormat/>
    <w:uiPriority w:val="0"/>
    <w:rPr>
      <w:rFonts w:hAnsi="宋体" w:eastAsia="宋体" w:cs="宋体"/>
      <w:sz w:val="24"/>
    </w:rPr>
  </w:style>
  <w:style w:type="character" w:customStyle="1" w:styleId="84">
    <w:name w:val="标题 2 Char Char"/>
    <w:qFormat/>
    <w:uiPriority w:val="0"/>
    <w:rPr>
      <w:rFonts w:ascii="Cambria" w:hAnsi="Cambria" w:eastAsia="宋体" w:cs="Times New Roman"/>
      <w:b/>
      <w:bCs/>
      <w:kern w:val="2"/>
      <w:sz w:val="32"/>
      <w:szCs w:val="32"/>
    </w:rPr>
  </w:style>
  <w:style w:type="character" w:customStyle="1" w:styleId="85">
    <w:name w:val="ca-1"/>
    <w:basedOn w:val="26"/>
    <w:qFormat/>
    <w:uiPriority w:val="0"/>
    <w:rPr>
      <w:rFonts w:hint="eastAsia" w:ascii="宋体" w:hAnsi="宋体"/>
      <w:sz w:val="24"/>
    </w:rPr>
  </w:style>
  <w:style w:type="character" w:customStyle="1" w:styleId="86">
    <w:name w:val="正文文本 Char"/>
    <w:link w:val="12"/>
    <w:qFormat/>
    <w:uiPriority w:val="0"/>
  </w:style>
  <w:style w:type="character" w:customStyle="1" w:styleId="87">
    <w:name w:val="正文文本缩进 Char"/>
    <w:basedOn w:val="26"/>
    <w:link w:val="13"/>
    <w:qFormat/>
    <w:uiPriority w:val="0"/>
    <w:rPr>
      <w:rFonts w:ascii="Times New Roman" w:hAnsi="Times New Roman" w:eastAsia="宋体" w:cs="Times New Roman"/>
      <w:szCs w:val="20"/>
    </w:rPr>
  </w:style>
  <w:style w:type="character" w:customStyle="1" w:styleId="88">
    <w:name w:val="批注框文本 Char"/>
    <w:basedOn w:val="26"/>
    <w:link w:val="17"/>
    <w:qFormat/>
    <w:uiPriority w:val="0"/>
    <w:rPr>
      <w:rFonts w:ascii="Times New Roman" w:hAnsi="Times New Roman" w:eastAsia="宋体" w:cs="Times New Roman"/>
      <w:sz w:val="18"/>
      <w:szCs w:val="18"/>
    </w:rPr>
  </w:style>
  <w:style w:type="character" w:customStyle="1" w:styleId="89">
    <w:name w:val="纯文本 Char1"/>
    <w:basedOn w:val="26"/>
    <w:link w:val="14"/>
    <w:semiHidden/>
    <w:qFormat/>
    <w:uiPriority w:val="99"/>
    <w:rPr>
      <w:rFonts w:ascii="宋体" w:hAnsi="Courier New" w:eastAsia="宋体" w:cs="Courier New"/>
      <w:szCs w:val="21"/>
    </w:rPr>
  </w:style>
  <w:style w:type="character" w:customStyle="1" w:styleId="90">
    <w:name w:val="文档结构图 Char1"/>
    <w:basedOn w:val="26"/>
    <w:link w:val="11"/>
    <w:semiHidden/>
    <w:qFormat/>
    <w:uiPriority w:val="99"/>
    <w:rPr>
      <w:rFonts w:ascii="宋体" w:hAnsi="Times New Roman" w:eastAsia="宋体" w:cs="Times New Roman"/>
      <w:sz w:val="18"/>
      <w:szCs w:val="18"/>
    </w:rPr>
  </w:style>
  <w:style w:type="character" w:customStyle="1" w:styleId="91">
    <w:name w:val="正文文本 Char1"/>
    <w:basedOn w:val="26"/>
    <w:link w:val="12"/>
    <w:semiHidden/>
    <w:qFormat/>
    <w:uiPriority w:val="99"/>
    <w:rPr>
      <w:rFonts w:ascii="Times New Roman" w:hAnsi="Times New Roman" w:eastAsia="宋体" w:cs="Times New Roman"/>
      <w:szCs w:val="20"/>
    </w:rPr>
  </w:style>
  <w:style w:type="character" w:customStyle="1" w:styleId="92">
    <w:name w:val="日期 Char"/>
    <w:basedOn w:val="26"/>
    <w:link w:val="15"/>
    <w:qFormat/>
    <w:uiPriority w:val="0"/>
    <w:rPr>
      <w:rFonts w:ascii="Times New Roman" w:hAnsi="Times New Roman" w:eastAsia="宋体" w:cs="Times New Roman"/>
      <w:szCs w:val="20"/>
    </w:rPr>
  </w:style>
  <w:style w:type="character" w:customStyle="1" w:styleId="93">
    <w:name w:val="正文文本缩进 2 Char"/>
    <w:basedOn w:val="26"/>
    <w:link w:val="16"/>
    <w:qFormat/>
    <w:uiPriority w:val="0"/>
    <w:rPr>
      <w:rFonts w:ascii="Times New Roman" w:hAnsi="Times New Roman" w:eastAsia="宋体" w:cs="Times New Roman"/>
      <w:szCs w:val="20"/>
    </w:rPr>
  </w:style>
  <w:style w:type="character" w:customStyle="1" w:styleId="94">
    <w:name w:val="正文文本 2 Char"/>
    <w:basedOn w:val="26"/>
    <w:link w:val="23"/>
    <w:qFormat/>
    <w:uiPriority w:val="0"/>
    <w:rPr>
      <w:rFonts w:ascii="Times New Roman" w:hAnsi="Times New Roman" w:eastAsia="宋体" w:cs="Times New Roman"/>
      <w:szCs w:val="20"/>
    </w:rPr>
  </w:style>
  <w:style w:type="character" w:customStyle="1" w:styleId="95">
    <w:name w:val="正文文本缩进 3 Char"/>
    <w:basedOn w:val="26"/>
    <w:link w:val="21"/>
    <w:qFormat/>
    <w:uiPriority w:val="0"/>
    <w:rPr>
      <w:rFonts w:ascii="Times New Roman" w:hAnsi="Times New Roman" w:eastAsia="宋体" w:cs="Times New Roman"/>
      <w:sz w:val="16"/>
      <w:szCs w:val="16"/>
    </w:rPr>
  </w:style>
  <w:style w:type="character" w:customStyle="1" w:styleId="96">
    <w:name w:val="HTML 预设格式 Char"/>
    <w:basedOn w:val="26"/>
    <w:link w:val="24"/>
    <w:qFormat/>
    <w:uiPriority w:val="0"/>
    <w:rPr>
      <w:rFonts w:ascii="宋体" w:hAnsi="宋体" w:eastAsia="宋体" w:cs="宋体"/>
      <w:kern w:val="0"/>
      <w:sz w:val="24"/>
      <w:szCs w:val="24"/>
    </w:rPr>
  </w:style>
  <w:style w:type="character" w:customStyle="1" w:styleId="97">
    <w:name w:val="H2 Char"/>
    <w:qFormat/>
    <w:uiPriority w:val="0"/>
    <w:rPr>
      <w:rFonts w:ascii="Cambria" w:hAnsi="Cambria"/>
      <w:b/>
      <w:kern w:val="2"/>
      <w:sz w:val="32"/>
    </w:rPr>
  </w:style>
  <w:style w:type="character" w:customStyle="1" w:styleId="98">
    <w:name w:val="正文首行缩进（Hirisun） Char Char"/>
    <w:link w:val="62"/>
    <w:qFormat/>
    <w:uiPriority w:val="0"/>
    <w:rPr>
      <w:rFonts w:ascii="Arial" w:hAnsi="Arial"/>
      <w:sz w:val="24"/>
    </w:rPr>
  </w:style>
  <w:style w:type="character" w:customStyle="1" w:styleId="99">
    <w:name w:val="正文缩进 Char"/>
    <w:link w:val="9"/>
    <w:qFormat/>
    <w:uiPriority w:val="0"/>
    <w:rPr>
      <w:rFonts w:ascii="Times New Roman" w:hAnsi="Times New Roman" w:eastAsia="宋体" w:cs="Times New Roman"/>
      <w:sz w:val="14"/>
      <w:szCs w:val="20"/>
    </w:rPr>
  </w:style>
  <w:style w:type="character" w:customStyle="1" w:styleId="100">
    <w:name w:val="纯文本 Char"/>
    <w:qFormat/>
    <w:uiPriority w:val="0"/>
    <w:rPr>
      <w:rFonts w:ascii="宋体" w:hAnsi="Courier New"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2368</Words>
  <Characters>13501</Characters>
  <Lines>112</Lines>
  <Paragraphs>31</Paragraphs>
  <ScaleCrop>false</ScaleCrop>
  <LinksUpToDate>false</LinksUpToDate>
  <CharactersWithSpaces>15838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2016-04-28T00:51:00Z</dcterms:created>
  <dc:creator>Administrator</dc:creator>
  <cp:lastModifiedBy>mi</cp:lastModifiedBy>
  <cp:lastPrinted>2017-12-19T05:56:01Z</cp:lastPrinted>
  <dcterms:modified xsi:type="dcterms:W3CDTF">2017-12-19T06:29:50Z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